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271180F3"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90652F">
        <w:rPr>
          <w:rFonts w:ascii="Times New Roman" w:hAnsi="Times New Roman" w:cs="Times New Roman"/>
          <w:b/>
          <w:sz w:val="20"/>
          <w:szCs w:val="20"/>
          <w:lang w:val="kk-KZ"/>
        </w:rPr>
        <w:t>5</w:t>
      </w:r>
      <w:r w:rsidRPr="00BE109F">
        <w:rPr>
          <w:rFonts w:ascii="Times New Roman" w:hAnsi="Times New Roman" w:cs="Times New Roman"/>
          <w:b/>
          <w:sz w:val="20"/>
          <w:szCs w:val="20"/>
          <w:lang w:val="kk-KZ"/>
        </w:rPr>
        <w:t>-202</w:t>
      </w:r>
      <w:r w:rsidR="0090652F">
        <w:rPr>
          <w:rFonts w:ascii="Times New Roman" w:hAnsi="Times New Roman" w:cs="Times New Roman"/>
          <w:b/>
          <w:sz w:val="20"/>
          <w:szCs w:val="20"/>
          <w:lang w:val="kk-KZ"/>
        </w:rPr>
        <w:t>6</w:t>
      </w:r>
      <w:r w:rsidRPr="00BE109F">
        <w:rPr>
          <w:rFonts w:ascii="Times New Roman" w:hAnsi="Times New Roman" w:cs="Times New Roman"/>
          <w:b/>
          <w:sz w:val="20"/>
          <w:szCs w:val="20"/>
          <w:lang w:val="kk-KZ"/>
        </w:rPr>
        <w:t xml:space="preserve"> оқу жылының </w:t>
      </w:r>
      <w:r w:rsidR="00B542D8">
        <w:rPr>
          <w:rFonts w:ascii="Times New Roman" w:hAnsi="Times New Roman" w:cs="Times New Roman"/>
          <w:b/>
          <w:sz w:val="20"/>
          <w:szCs w:val="20"/>
          <w:lang w:val="kk-KZ"/>
        </w:rPr>
        <w:t>көктем</w:t>
      </w:r>
      <w:r w:rsidR="005645BD">
        <w:rPr>
          <w:rFonts w:ascii="Times New Roman" w:hAnsi="Times New Roman" w:cs="Times New Roman"/>
          <w:b/>
          <w:sz w:val="20"/>
          <w:szCs w:val="20"/>
          <w:lang w:val="kk-KZ"/>
        </w:rPr>
        <w:t>гі</w:t>
      </w:r>
      <w:r w:rsidR="00B542D8">
        <w:rPr>
          <w:rFonts w:ascii="Times New Roman" w:hAnsi="Times New Roman" w:cs="Times New Roman"/>
          <w:b/>
          <w:sz w:val="20"/>
          <w:szCs w:val="20"/>
          <w:lang w:val="kk-KZ"/>
        </w:rPr>
        <w:t xml:space="preserve"> </w:t>
      </w:r>
      <w:r w:rsidRPr="00BE109F">
        <w:rPr>
          <w:rFonts w:ascii="Times New Roman" w:hAnsi="Times New Roman" w:cs="Times New Roman"/>
          <w:b/>
          <w:sz w:val="20"/>
          <w:szCs w:val="20"/>
          <w:lang w:val="kk-KZ"/>
        </w:rPr>
        <w:t>семестрі</w:t>
      </w:r>
    </w:p>
    <w:p w14:paraId="5FF4BE42" w14:textId="6446C4D4"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E925C4">
        <w:rPr>
          <w:rFonts w:ascii="Times New Roman" w:hAnsi="Times New Roman" w:cs="Times New Roman"/>
          <w:b/>
          <w:sz w:val="20"/>
          <w:szCs w:val="20"/>
          <w:lang w:val="kk-KZ"/>
        </w:rPr>
        <w:t>Генетика</w:t>
      </w:r>
      <w:r w:rsidR="0094697C" w:rsidRPr="00BE109F">
        <w:rPr>
          <w:rFonts w:ascii="Times New Roman" w:hAnsi="Times New Roman" w:cs="Times New Roman"/>
          <w:b/>
          <w:sz w:val="20"/>
          <w:szCs w:val="20"/>
          <w:shd w:val="clear" w:color="auto" w:fill="FFFFFF"/>
          <w:lang w:val="kk-KZ"/>
        </w:rPr>
        <w:t xml:space="preserve">- </w:t>
      </w:r>
      <w:r w:rsidR="00E925C4" w:rsidRPr="0090652F">
        <w:rPr>
          <w:rFonts w:ascii="Times New Roman" w:hAnsi="Times New Roman" w:cs="Times New Roman"/>
          <w:b/>
          <w:sz w:val="20"/>
          <w:szCs w:val="20"/>
          <w:shd w:val="clear" w:color="auto" w:fill="FFFFFF"/>
          <w:lang w:val="kk-KZ"/>
        </w:rPr>
        <w:t>6В</w:t>
      </w:r>
      <w:r w:rsidR="0094697C" w:rsidRPr="0090652F">
        <w:rPr>
          <w:rFonts w:ascii="Times New Roman" w:hAnsi="Times New Roman" w:cs="Times New Roman"/>
          <w:b/>
          <w:sz w:val="20"/>
          <w:szCs w:val="20"/>
          <w:shd w:val="clear" w:color="auto" w:fill="FFFFFF"/>
          <w:lang w:val="kk-KZ"/>
        </w:rPr>
        <w:t>0510</w:t>
      </w:r>
      <w:r w:rsidR="0090652F" w:rsidRPr="0090652F">
        <w:rPr>
          <w:rFonts w:ascii="Times New Roman" w:hAnsi="Times New Roman" w:cs="Times New Roman"/>
          <w:b/>
          <w:sz w:val="20"/>
          <w:szCs w:val="20"/>
          <w:shd w:val="clear" w:color="auto" w:fill="FFFFFF"/>
          <w:lang w:val="kk-KZ"/>
        </w:rPr>
        <w:t>5</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FB30" w14:textId="7967A940" w:rsidR="00B13054" w:rsidRPr="00BE109F" w:rsidRDefault="00E925C4" w:rsidP="00BE109F">
            <w:pPr>
              <w:spacing w:after="0" w:line="240" w:lineRule="auto"/>
              <w:rPr>
                <w:rFonts w:ascii="Times New Roman" w:hAnsi="Times New Roman" w:cs="Times New Roman"/>
                <w:bCs/>
                <w:sz w:val="20"/>
                <w:szCs w:val="20"/>
                <w:lang w:val="kk-KZ"/>
              </w:rPr>
            </w:pPr>
            <w:r w:rsidRPr="00E925C4">
              <w:rPr>
                <w:rFonts w:ascii="Times New Roman" w:hAnsi="Times New Roman" w:cs="Times New Roman"/>
                <w:bCs/>
                <w:sz w:val="20"/>
                <w:szCs w:val="20"/>
                <w:lang w:val="en-US"/>
              </w:rPr>
              <w:t>2149</w:t>
            </w:r>
            <w:r>
              <w:rPr>
                <w:rFonts w:ascii="Times New Roman" w:hAnsi="Times New Roman" w:cs="Times New Roman"/>
                <w:bCs/>
                <w:sz w:val="20"/>
                <w:szCs w:val="20"/>
              </w:rPr>
              <w:t xml:space="preserve"> </w:t>
            </w:r>
            <w:proofErr w:type="spellStart"/>
            <w:r w:rsidR="00643ADF" w:rsidRPr="00643ADF">
              <w:rPr>
                <w:rFonts w:ascii="Times New Roman" w:hAnsi="Times New Roman" w:cs="Times New Roman"/>
                <w:bCs/>
                <w:sz w:val="20"/>
                <w:szCs w:val="20"/>
              </w:rPr>
              <w:t>Генетикалық</w:t>
            </w:r>
            <w:proofErr w:type="spellEnd"/>
            <w:r w:rsidR="00643ADF" w:rsidRPr="00643ADF">
              <w:rPr>
                <w:rFonts w:ascii="Times New Roman" w:hAnsi="Times New Roman" w:cs="Times New Roman"/>
                <w:bCs/>
                <w:sz w:val="20"/>
                <w:szCs w:val="20"/>
              </w:rPr>
              <w:t xml:space="preserve">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936AD" w14:textId="76A0D798" w:rsidR="00B13054" w:rsidRPr="00251BC5" w:rsidRDefault="00DA6D42"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8DAD" w14:textId="20174185"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109F" w:rsidRPr="00BE109F">
              <w:rPr>
                <w:rFonts w:ascii="Times New Roman" w:hAnsi="Times New Roman" w:cs="Times New Roman"/>
                <w:bCs/>
                <w:sz w:val="20"/>
                <w:szCs w:val="20"/>
              </w:rPr>
              <w:t>,0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DF05" w14:textId="2D4FAB36" w:rsidR="00B13054" w:rsidRPr="00BE109F" w:rsidRDefault="00670C63" w:rsidP="00BE109F">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0</w:t>
            </w:r>
            <w:r w:rsidR="00BE109F" w:rsidRPr="00BE109F">
              <w:rPr>
                <w:rFonts w:ascii="Times New Roman" w:hAnsi="Times New Roman" w:cs="Times New Roman"/>
                <w:bCs/>
                <w:sz w:val="20"/>
                <w:szCs w:val="20"/>
              </w:rPr>
              <w:t>,</w:t>
            </w:r>
            <w:r w:rsidR="00B13054"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8CFE" w14:textId="471B4FD2" w:rsidR="00B13054" w:rsidRPr="00670C63"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3.0</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E5BB" w14:textId="7DE1EBBC"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121A1" w14:textId="11512A81" w:rsidR="00B13054" w:rsidRPr="00BE109F" w:rsidRDefault="00DA6D42"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6</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725C62"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5FCA1" w14:textId="617243CF"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E97D" w14:textId="51B680A6" w:rsidR="00B13054" w:rsidRPr="00BE109F" w:rsidRDefault="00154820" w:rsidP="00BE109F">
            <w:pPr>
              <w:spacing w:after="0" w:line="240" w:lineRule="auto"/>
              <w:jc w:val="center"/>
              <w:rPr>
                <w:rFonts w:ascii="Times New Roman" w:hAnsi="Times New Roman" w:cs="Times New Roman"/>
                <w:bCs/>
                <w:sz w:val="20"/>
                <w:szCs w:val="20"/>
                <w:lang w:val="kk-KZ"/>
              </w:rPr>
            </w:pPr>
            <w:r>
              <w:rPr>
                <w:rFonts w:ascii="Times New Roman" w:eastAsia="Calibri" w:hAnsi="Times New Roman" w:cs="Times New Roman"/>
                <w:bCs/>
                <w:sz w:val="20"/>
                <w:szCs w:val="20"/>
                <w:lang w:val="kk-KZ"/>
              </w:rPr>
              <w:t>а</w:t>
            </w:r>
            <w:r w:rsidR="00E213B5">
              <w:rPr>
                <w:rFonts w:ascii="Times New Roman" w:eastAsia="Calibri" w:hAnsi="Times New Roman" w:cs="Times New Roman"/>
                <w:bCs/>
                <w:sz w:val="20"/>
                <w:szCs w:val="20"/>
                <w:lang w:val="kk-KZ"/>
              </w:rPr>
              <w:t>ралас</w:t>
            </w:r>
            <w:r>
              <w:rPr>
                <w:rFonts w:ascii="Times New Roman" w:eastAsia="Calibri" w:hAnsi="Times New Roman" w:cs="Times New Roman"/>
                <w:bCs/>
                <w:sz w:val="20"/>
                <w:szCs w:val="20"/>
                <w:lang w:val="kk-KZ"/>
              </w:rPr>
              <w:t>:</w:t>
            </w:r>
            <w:r w:rsidR="00E213B5" w:rsidRPr="00E213B5">
              <w:rPr>
                <w:rFonts w:ascii="Times New Roman" w:eastAsia="Calibri" w:hAnsi="Times New Roman" w:cs="Times New Roman"/>
                <w:bCs/>
                <w:sz w:val="20"/>
                <w:szCs w:val="20"/>
                <w:lang w:val="kk-KZ"/>
              </w:rPr>
              <w:t xml:space="preserve"> </w:t>
            </w:r>
            <w:r w:rsidR="00E213B5">
              <w:rPr>
                <w:rFonts w:ascii="Times New Roman" w:eastAsia="Calibri" w:hAnsi="Times New Roman" w:cs="Times New Roman"/>
                <w:bCs/>
                <w:sz w:val="20"/>
                <w:szCs w:val="20"/>
                <w:lang w:val="kk-KZ"/>
              </w:rPr>
              <w:t>зертханалық жұмыс</w:t>
            </w:r>
            <w:r w:rsidR="00B13054" w:rsidRPr="00BE109F">
              <w:rPr>
                <w:rFonts w:ascii="Times New Roman" w:eastAsia="Calibri" w:hAnsi="Times New Roman" w:cs="Times New Roman"/>
                <w:bCs/>
                <w:sz w:val="20"/>
                <w:szCs w:val="20"/>
                <w:lang w:val="kk-KZ"/>
              </w:rPr>
              <w:t>,</w:t>
            </w:r>
            <w:r w:rsidR="00E213B5">
              <w:rPr>
                <w:rFonts w:ascii="Times New Roman" w:eastAsia="Calibri" w:hAnsi="Times New Roman" w:cs="Times New Roman"/>
                <w:bCs/>
                <w:sz w:val="20"/>
                <w:szCs w:val="20"/>
                <w:lang w:val="kk-KZ"/>
              </w:rPr>
              <w:t xml:space="preserve"> мәселені талқылау, есеп шешу</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tcPr>
          <w:p w14:paraId="52EB2AF7" w14:textId="0F010C5E" w:rsidR="00B13054" w:rsidRPr="00BE109F" w:rsidRDefault="00670C63" w:rsidP="00BE109F">
            <w:pPr>
              <w:spacing w:after="0" w:line="240" w:lineRule="auto"/>
              <w:rPr>
                <w:rFonts w:ascii="Times New Roman" w:hAnsi="Times New Roman" w:cs="Times New Roman"/>
                <w:bCs/>
                <w:sz w:val="20"/>
                <w:szCs w:val="20"/>
                <w:lang w:val="kk-KZ"/>
              </w:rPr>
            </w:pPr>
            <w:r w:rsidRPr="00670C63">
              <w:rPr>
                <w:rFonts w:ascii="Times New Roman" w:hAnsi="Times New Roman" w:cs="Times New Roman"/>
                <w:bCs/>
                <w:sz w:val="20"/>
                <w:szCs w:val="20"/>
                <w:lang w:val="kk-KZ"/>
              </w:rPr>
              <w:t xml:space="preserve">ИС Univer, </w:t>
            </w:r>
            <w:r>
              <w:rPr>
                <w:rFonts w:ascii="Times New Roman" w:hAnsi="Times New Roman" w:cs="Times New Roman"/>
                <w:bCs/>
                <w:sz w:val="20"/>
                <w:szCs w:val="20"/>
                <w:lang w:val="kk-KZ"/>
              </w:rPr>
              <w:t>Жазбаша</w:t>
            </w:r>
            <w:r w:rsidR="00E213B5">
              <w:rPr>
                <w:rFonts w:ascii="Times New Roman" w:hAnsi="Times New Roman" w:cs="Times New Roman"/>
                <w:bCs/>
                <w:sz w:val="20"/>
                <w:szCs w:val="20"/>
                <w:lang w:val="kk-KZ"/>
              </w:rPr>
              <w:t>, офлайн</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tcPr>
          <w:p w14:paraId="1C37757D" w14:textId="39868875"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925C4">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E25876">
              <w:rPr>
                <w:rFonts w:ascii="Times New Roman" w:hAnsi="Times New Roman" w:cs="Times New Roman"/>
                <w:bCs/>
                <w:sz w:val="20"/>
                <w:szCs w:val="20"/>
                <w:lang w:val="kk-KZ"/>
              </w:rPr>
              <w:t>йгуль</w:t>
            </w:r>
            <w:r w:rsidR="00790AF1" w:rsidRPr="00BE109F">
              <w:rPr>
                <w:rFonts w:ascii="Times New Roman" w:hAnsi="Times New Roman" w:cs="Times New Roman"/>
                <w:bCs/>
                <w:sz w:val="20"/>
                <w:szCs w:val="20"/>
                <w:lang w:val="kk-KZ"/>
              </w:rPr>
              <w:t xml:space="preserve"> К</w:t>
            </w:r>
            <w:r w:rsidR="00E25876">
              <w:rPr>
                <w:rFonts w:ascii="Times New Roman" w:hAnsi="Times New Roman" w:cs="Times New Roman"/>
                <w:bCs/>
                <w:sz w:val="20"/>
                <w:szCs w:val="20"/>
                <w:lang w:val="kk-KZ"/>
              </w:rPr>
              <w:t>узембаевна</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925C4"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tcPr>
          <w:p w14:paraId="4DB7E858" w14:textId="054DFDBC" w:rsidR="00B13054" w:rsidRPr="00BE109F" w:rsidRDefault="00AC2E37" w:rsidP="00BE109F">
            <w:pPr>
              <w:spacing w:after="0" w:line="240" w:lineRule="auto"/>
              <w:jc w:val="both"/>
              <w:rPr>
                <w:rFonts w:ascii="Times New Roman" w:hAnsi="Times New Roman" w:cs="Times New Roman"/>
                <w:bCs/>
                <w:sz w:val="20"/>
                <w:szCs w:val="20"/>
                <w:lang w:val="kk-KZ"/>
              </w:rPr>
            </w:pPr>
            <w:hyperlink r:id="rId6" w:history="1">
              <w:r w:rsidRPr="00AC75A5">
                <w:rPr>
                  <w:rStyle w:val="ac"/>
                  <w:rFonts w:ascii="Times New Roman" w:hAnsi="Times New Roman" w:cs="Times New Roman"/>
                  <w:bCs/>
                  <w:sz w:val="20"/>
                  <w:szCs w:val="20"/>
                  <w:lang w:val="kk-KZ"/>
                </w:rPr>
                <w:t>aigul_amir@mail.ru</w:t>
              </w:r>
            </w:hyperlink>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31E1" w14:textId="0DB98DC6" w:rsidR="00B13054" w:rsidRPr="0090652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w:t>
            </w:r>
            <w:r w:rsidR="0090652F">
              <w:rPr>
                <w:rFonts w:ascii="Times New Roman" w:hAnsi="Times New Roman" w:cs="Times New Roman"/>
                <w:bCs/>
                <w:sz w:val="20"/>
                <w:szCs w:val="20"/>
              </w:rPr>
              <w:t>8047195</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F07B3" w14:textId="77777777" w:rsidR="00B13054" w:rsidRPr="00E25876" w:rsidRDefault="00B13054" w:rsidP="00BE109F">
            <w:pPr>
              <w:spacing w:after="0" w:line="240" w:lineRule="auto"/>
              <w:jc w:val="center"/>
              <w:rPr>
                <w:rFonts w:ascii="Times New Roman" w:hAnsi="Times New Roman" w:cs="Times New Roman"/>
                <w:b/>
                <w:sz w:val="20"/>
                <w:szCs w:val="20"/>
              </w:rPr>
            </w:pPr>
            <w:r w:rsidRPr="00E25876">
              <w:rPr>
                <w:rFonts w:ascii="Times New Roman" w:hAnsi="Times New Roman" w:cs="Times New Roman"/>
                <w:b/>
                <w:sz w:val="20"/>
                <w:szCs w:val="20"/>
                <w:lang w:val="kk-KZ"/>
              </w:rPr>
              <w:t>ПӘН</w:t>
            </w:r>
            <w:r w:rsidRPr="00E25876">
              <w:rPr>
                <w:rFonts w:ascii="Times New Roman" w:hAnsi="Times New Roman" w:cs="Times New Roman"/>
                <w:b/>
                <w:sz w:val="20"/>
                <w:szCs w:val="20"/>
              </w:rPr>
              <w:t>Н</w:t>
            </w:r>
            <w:r w:rsidRPr="00E25876">
              <w:rPr>
                <w:rFonts w:ascii="Times New Roman" w:hAnsi="Times New Roman" w:cs="Times New Roman"/>
                <w:b/>
                <w:sz w:val="20"/>
                <w:szCs w:val="20"/>
                <w:lang w:val="kk-KZ"/>
              </w:rPr>
              <w:t>І</w:t>
            </w:r>
            <w:r w:rsidRPr="00E25876">
              <w:rPr>
                <w:rFonts w:ascii="Times New Roman" w:hAnsi="Times New Roman" w:cs="Times New Roman"/>
                <w:b/>
                <w:sz w:val="20"/>
                <w:szCs w:val="20"/>
              </w:rPr>
              <w:t xml:space="preserve">Ң АКАДЕМИЯЛЫҚ ПРЕЗЕНТАЦИЯСЫ </w:t>
            </w:r>
          </w:p>
          <w:p w14:paraId="5D072AC1" w14:textId="77777777" w:rsidR="00B13054" w:rsidRPr="00E25876" w:rsidRDefault="00B13054" w:rsidP="00BE109F">
            <w:pPr>
              <w:spacing w:after="0" w:line="240" w:lineRule="auto"/>
              <w:rPr>
                <w:rFonts w:ascii="Times New Roman" w:hAnsi="Times New Roman" w:cs="Times New Roman"/>
                <w:bCs/>
                <w:sz w:val="20"/>
                <w:szCs w:val="20"/>
              </w:rPr>
            </w:pPr>
            <w:r w:rsidRPr="00E25876">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tcPr>
          <w:p w14:paraId="573DED50" w14:textId="1085F25F" w:rsidR="00B13054" w:rsidRPr="00E25876" w:rsidRDefault="00643ADF" w:rsidP="00BE109F">
            <w:pPr>
              <w:spacing w:after="0" w:line="240" w:lineRule="auto"/>
              <w:rPr>
                <w:rFonts w:ascii="Times New Roman" w:hAnsi="Times New Roman" w:cs="Times New Roman"/>
                <w:bCs/>
                <w:sz w:val="20"/>
                <w:szCs w:val="20"/>
              </w:rPr>
            </w:pPr>
            <w:proofErr w:type="spellStart"/>
            <w:r w:rsidRPr="00643ADF">
              <w:rPr>
                <w:rFonts w:ascii="Times New Roman" w:hAnsi="Times New Roman" w:cs="Times New Roman"/>
                <w:bCs/>
                <w:color w:val="000000"/>
                <w:sz w:val="20"/>
                <w:szCs w:val="20"/>
              </w:rPr>
              <w:t>Пәннің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мақсаты</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гендік</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инженерияның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молекулалық-генетикалық</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әдістерін</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практикада</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қолдану</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қабілетін</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қалыптастыру</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Келесі</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аспектілер</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қарастырылады</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геномдық</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талдаудың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эволюциясы</w:t>
            </w:r>
            <w:proofErr w:type="spellEnd"/>
            <w:r w:rsidRPr="00643ADF">
              <w:rPr>
                <w:rFonts w:ascii="Times New Roman" w:hAnsi="Times New Roman" w:cs="Times New Roman"/>
                <w:bCs/>
                <w:color w:val="000000"/>
                <w:sz w:val="20"/>
                <w:szCs w:val="20"/>
              </w:rPr>
              <w:t xml:space="preserve">; про- </w:t>
            </w:r>
            <w:proofErr w:type="spellStart"/>
            <w:r w:rsidRPr="00643ADF">
              <w:rPr>
                <w:rFonts w:ascii="Times New Roman" w:hAnsi="Times New Roman" w:cs="Times New Roman"/>
                <w:bCs/>
                <w:color w:val="000000"/>
                <w:sz w:val="20"/>
                <w:szCs w:val="20"/>
              </w:rPr>
              <w:t>және</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эукариоттардың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генетикалық</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аппаратының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құрылымдық-функционалдық</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ұйымдастырылуы</w:t>
            </w:r>
            <w:proofErr w:type="spellEnd"/>
            <w:r w:rsidRPr="00643ADF">
              <w:rPr>
                <w:rFonts w:ascii="Times New Roman" w:hAnsi="Times New Roman" w:cs="Times New Roman"/>
                <w:bCs/>
                <w:color w:val="000000"/>
                <w:sz w:val="20"/>
                <w:szCs w:val="20"/>
              </w:rPr>
              <w:t xml:space="preserve">, гендер </w:t>
            </w:r>
            <w:proofErr w:type="spellStart"/>
            <w:r w:rsidRPr="00643ADF">
              <w:rPr>
                <w:rFonts w:ascii="Times New Roman" w:hAnsi="Times New Roman" w:cs="Times New Roman"/>
                <w:bCs/>
                <w:color w:val="000000"/>
                <w:sz w:val="20"/>
                <w:szCs w:val="20"/>
              </w:rPr>
              <w:t>экспрессиясының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реттелу</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механизмдері</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рекомбинантты</w:t>
            </w:r>
            <w:proofErr w:type="spellEnd"/>
            <w:r w:rsidRPr="00643ADF">
              <w:rPr>
                <w:rFonts w:ascii="Times New Roman" w:hAnsi="Times New Roman" w:cs="Times New Roman"/>
                <w:bCs/>
                <w:color w:val="000000"/>
                <w:sz w:val="20"/>
                <w:szCs w:val="20"/>
              </w:rPr>
              <w:t xml:space="preserve"> ДНҚ </w:t>
            </w:r>
            <w:proofErr w:type="spellStart"/>
            <w:r w:rsidRPr="00643ADF">
              <w:rPr>
                <w:rFonts w:ascii="Times New Roman" w:hAnsi="Times New Roman" w:cs="Times New Roman"/>
                <w:bCs/>
                <w:color w:val="000000"/>
                <w:sz w:val="20"/>
                <w:szCs w:val="20"/>
              </w:rPr>
              <w:t>өндіру</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және</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клондаудың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әдістері</w:t>
            </w:r>
            <w:proofErr w:type="spellEnd"/>
            <w:r w:rsidRPr="00643ADF">
              <w:rPr>
                <w:rFonts w:ascii="Times New Roman" w:hAnsi="Times New Roman" w:cs="Times New Roman"/>
                <w:bCs/>
                <w:color w:val="000000"/>
                <w:sz w:val="20"/>
                <w:szCs w:val="20"/>
              </w:rPr>
              <w:t xml:space="preserve"> мен </w:t>
            </w:r>
            <w:proofErr w:type="spellStart"/>
            <w:r w:rsidRPr="00643ADF">
              <w:rPr>
                <w:rFonts w:ascii="Times New Roman" w:hAnsi="Times New Roman" w:cs="Times New Roman"/>
                <w:bCs/>
                <w:color w:val="000000"/>
                <w:sz w:val="20"/>
                <w:szCs w:val="20"/>
              </w:rPr>
              <w:t>тәсілдері</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in</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vitro</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мутагенезі</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антимағыналы</w:t>
            </w:r>
            <w:proofErr w:type="spellEnd"/>
            <w:r w:rsidRPr="00643ADF">
              <w:rPr>
                <w:rFonts w:ascii="Times New Roman" w:hAnsi="Times New Roman" w:cs="Times New Roman"/>
                <w:bCs/>
                <w:color w:val="000000"/>
                <w:sz w:val="20"/>
                <w:szCs w:val="20"/>
              </w:rPr>
              <w:t xml:space="preserve"> РНҚ </w:t>
            </w:r>
            <w:proofErr w:type="spellStart"/>
            <w:r w:rsidRPr="00643ADF">
              <w:rPr>
                <w:rFonts w:ascii="Times New Roman" w:hAnsi="Times New Roman" w:cs="Times New Roman"/>
                <w:bCs/>
                <w:color w:val="000000"/>
                <w:sz w:val="20"/>
                <w:szCs w:val="20"/>
              </w:rPr>
              <w:t>көмегімен</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гендік</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экспрессиясының</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таңдамалы</w:t>
            </w:r>
            <w:proofErr w:type="spellEnd"/>
            <w:r w:rsidRPr="00643ADF">
              <w:rPr>
                <w:rFonts w:ascii="Times New Roman" w:hAnsi="Times New Roman" w:cs="Times New Roman"/>
                <w:bCs/>
                <w:color w:val="000000"/>
                <w:sz w:val="20"/>
                <w:szCs w:val="20"/>
              </w:rPr>
              <w:t xml:space="preserve"> </w:t>
            </w:r>
            <w:proofErr w:type="spellStart"/>
            <w:r w:rsidRPr="00643ADF">
              <w:rPr>
                <w:rFonts w:ascii="Times New Roman" w:hAnsi="Times New Roman" w:cs="Times New Roman"/>
                <w:bCs/>
                <w:color w:val="000000"/>
                <w:sz w:val="20"/>
                <w:szCs w:val="20"/>
              </w:rPr>
              <w:t>тежелуі</w:t>
            </w:r>
            <w:proofErr w:type="spellEnd"/>
            <w:r w:rsidRPr="00643ADF">
              <w:rPr>
                <w:rFonts w:ascii="Times New Roman" w:hAnsi="Times New Roman" w:cs="Times New Roman"/>
                <w:bCs/>
                <w:color w:val="000000"/>
                <w:sz w:val="20"/>
                <w:szCs w:val="20"/>
              </w:rPr>
              <w:t xml:space="preserve">; РНҚ </w:t>
            </w:r>
            <w:proofErr w:type="spellStart"/>
            <w:r w:rsidRPr="00643ADF">
              <w:rPr>
                <w:rFonts w:ascii="Times New Roman" w:hAnsi="Times New Roman" w:cs="Times New Roman"/>
                <w:bCs/>
                <w:color w:val="000000"/>
                <w:sz w:val="20"/>
                <w:szCs w:val="20"/>
              </w:rPr>
              <w:t>интерференциясы</w:t>
            </w:r>
            <w:proofErr w:type="spellEnd"/>
            <w:r w:rsidRPr="00643ADF">
              <w:rPr>
                <w:rFonts w:ascii="Times New Roman" w:hAnsi="Times New Roman" w:cs="Times New Roman"/>
                <w:bCs/>
                <w:color w:val="000000"/>
                <w:sz w:val="20"/>
                <w:szCs w:val="20"/>
              </w:rPr>
              <w:t>.</w:t>
            </w:r>
          </w:p>
        </w:tc>
        <w:tc>
          <w:tcPr>
            <w:tcW w:w="5460" w:type="dxa"/>
            <w:gridSpan w:val="7"/>
            <w:tcBorders>
              <w:bottom w:val="single" w:sz="4" w:space="0" w:color="000000"/>
            </w:tcBorders>
          </w:tcPr>
          <w:p w14:paraId="7DC5EF99"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Оқытудан күтілетін нәтижелер (ОН)*</w:t>
            </w:r>
          </w:p>
          <w:p w14:paraId="2D85C31C" w14:textId="77777777" w:rsidR="00B13054" w:rsidRPr="00E25876"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tcPr>
          <w:p w14:paraId="7F9ACCD4" w14:textId="77777777" w:rsidR="00B13054" w:rsidRPr="00E25876"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E25876">
              <w:rPr>
                <w:rStyle w:val="normaltextrun"/>
                <w:rFonts w:ascii="Times New Roman" w:hAnsi="Times New Roman" w:cs="Times New Roman"/>
                <w:bCs/>
                <w:sz w:val="20"/>
                <w:szCs w:val="20"/>
                <w:shd w:val="clear" w:color="auto" w:fill="FFFFFF"/>
              </w:rPr>
              <w:t xml:space="preserve">ОН </w:t>
            </w:r>
            <w:proofErr w:type="spellStart"/>
            <w:r w:rsidRPr="00E25876">
              <w:rPr>
                <w:rStyle w:val="normaltextrun"/>
                <w:rFonts w:ascii="Times New Roman" w:hAnsi="Times New Roman" w:cs="Times New Roman"/>
                <w:bCs/>
                <w:sz w:val="20"/>
                <w:szCs w:val="20"/>
                <w:shd w:val="clear" w:color="auto" w:fill="FFFFFF"/>
              </w:rPr>
              <w:t>қол</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жеткізу</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индикаторлары</w:t>
            </w:r>
            <w:proofErr w:type="spellEnd"/>
            <w:r w:rsidRPr="00E25876">
              <w:rPr>
                <w:rStyle w:val="normaltextrun"/>
                <w:rFonts w:ascii="Times New Roman" w:hAnsi="Times New Roman" w:cs="Times New Roman"/>
                <w:bCs/>
                <w:sz w:val="20"/>
                <w:szCs w:val="20"/>
                <w:shd w:val="clear" w:color="auto" w:fill="FFFFFF"/>
              </w:rPr>
              <w:t xml:space="preserve"> (ЖИ)</w:t>
            </w:r>
          </w:p>
          <w:p w14:paraId="70B0E20A"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 xml:space="preserve">: </w:t>
            </w:r>
          </w:p>
        </w:tc>
      </w:tr>
      <w:tr w:rsidR="00B13054" w:rsidRPr="00725C62" w14:paraId="0F8474D7" w14:textId="77777777" w:rsidTr="00BE109F">
        <w:trPr>
          <w:trHeight w:val="154"/>
        </w:trPr>
        <w:tc>
          <w:tcPr>
            <w:tcW w:w="2444" w:type="dxa"/>
            <w:gridSpan w:val="4"/>
            <w:vMerge/>
          </w:tcPr>
          <w:p w14:paraId="44D00675" w14:textId="77777777" w:rsidR="00B13054" w:rsidRPr="00F575AC" w:rsidRDefault="00B13054"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bottom w:val="single" w:sz="4" w:space="0" w:color="000000"/>
            </w:tcBorders>
          </w:tcPr>
          <w:p w14:paraId="54B3F9D4" w14:textId="618BDD2B" w:rsidR="0094697C" w:rsidRPr="00E25876" w:rsidRDefault="00B13054" w:rsidP="00BE109F">
            <w:pPr>
              <w:spacing w:after="0" w:line="240" w:lineRule="auto"/>
              <w:jc w:val="both"/>
              <w:rPr>
                <w:rFonts w:ascii="Times New Roman" w:hAnsi="Times New Roman" w:cs="Times New Roman"/>
                <w:bCs/>
                <w:color w:val="000000"/>
                <w:sz w:val="20"/>
                <w:szCs w:val="20"/>
                <w:lang w:val="kk-KZ"/>
              </w:rPr>
            </w:pPr>
            <w:r w:rsidRPr="00E25876">
              <w:rPr>
                <w:rFonts w:ascii="Times New Roman" w:hAnsi="Times New Roman" w:cs="Times New Roman"/>
                <w:bCs/>
                <w:color w:val="000000" w:themeColor="text1"/>
                <w:sz w:val="20"/>
                <w:szCs w:val="20"/>
                <w:lang w:val="kk-KZ"/>
              </w:rPr>
              <w:t xml:space="preserve">1. </w:t>
            </w:r>
            <w:r w:rsidR="00E925C4" w:rsidRPr="00E25876">
              <w:rPr>
                <w:rFonts w:ascii="Times New Roman" w:hAnsi="Times New Roman" w:cs="Times New Roman"/>
                <w:bCs/>
                <w:color w:val="000000"/>
                <w:sz w:val="20"/>
                <w:szCs w:val="20"/>
                <w:lang w:val="kk-KZ"/>
              </w:rPr>
              <w:t xml:space="preserve">Гендік инженерияның молекулалық-генетикалық әдістерін тәжірибеде </w:t>
            </w:r>
            <w:r w:rsidR="0094697C" w:rsidRPr="00E25876">
              <w:rPr>
                <w:rFonts w:ascii="Times New Roman" w:hAnsi="Times New Roman" w:cs="Times New Roman"/>
                <w:bCs/>
                <w:color w:val="000000"/>
                <w:sz w:val="20"/>
                <w:szCs w:val="20"/>
                <w:lang w:val="kk-KZ"/>
              </w:rPr>
              <w:t xml:space="preserve">қолдану қабілетін қалыптастыру. </w:t>
            </w:r>
          </w:p>
          <w:p w14:paraId="7B948793" w14:textId="56562E66" w:rsidR="00B13054" w:rsidRPr="00E25876"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tcPr>
          <w:p w14:paraId="0C2200C6" w14:textId="7C43B469"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w:t>
            </w:r>
            <w:r w:rsidR="00E25876">
              <w:rPr>
                <w:rFonts w:ascii="Times New Roman" w:hAnsi="Times New Roman" w:cs="Times New Roman"/>
                <w:bCs/>
                <w:color w:val="000000" w:themeColor="text1"/>
                <w:sz w:val="20"/>
                <w:szCs w:val="20"/>
                <w:lang w:val="kk-KZ"/>
              </w:rPr>
              <w:t>Г</w:t>
            </w:r>
            <w:r w:rsidR="0094697C" w:rsidRPr="00BE109F">
              <w:rPr>
                <w:rFonts w:ascii="Times New Roman" w:hAnsi="Times New Roman" w:cs="Times New Roman"/>
                <w:bCs/>
                <w:color w:val="000000" w:themeColor="text1"/>
                <w:sz w:val="20"/>
                <w:szCs w:val="20"/>
                <w:lang w:val="kk-KZ"/>
              </w:rPr>
              <w:t xml:space="preserve">ендік инженерияның </w:t>
            </w:r>
            <w:r w:rsidRPr="00BE109F">
              <w:rPr>
                <w:rFonts w:ascii="Times New Roman" w:hAnsi="Times New Roman" w:cs="Times New Roman"/>
                <w:bCs/>
                <w:color w:val="000000" w:themeColor="text1"/>
                <w:sz w:val="20"/>
                <w:szCs w:val="20"/>
                <w:lang w:val="kk-KZ"/>
              </w:rPr>
              <w:t>негізгі түсініктерімен</w:t>
            </w:r>
            <w:r w:rsidR="00E25876">
              <w:rPr>
                <w:rFonts w:ascii="Times New Roman" w:hAnsi="Times New Roman" w:cs="Times New Roman"/>
                <w:bCs/>
                <w:color w:val="000000" w:themeColor="text1"/>
                <w:sz w:val="20"/>
                <w:szCs w:val="20"/>
                <w:lang w:val="kk-KZ"/>
              </w:rPr>
              <w:t>,</w:t>
            </w:r>
            <w:r w:rsidRPr="00BE109F">
              <w:rPr>
                <w:rFonts w:ascii="Times New Roman" w:hAnsi="Times New Roman" w:cs="Times New Roman"/>
                <w:bCs/>
                <w:color w:val="000000" w:themeColor="text1"/>
                <w:sz w:val="20"/>
                <w:szCs w:val="20"/>
                <w:lang w:val="kk-KZ"/>
              </w:rPr>
              <w:t xml:space="preserve"> принциптерімен</w:t>
            </w:r>
            <w:r w:rsidR="00E25876" w:rsidRPr="00E25876">
              <w:rPr>
                <w:lang w:val="kk-KZ"/>
              </w:rPr>
              <w:t xml:space="preserve"> </w:t>
            </w:r>
            <w:r w:rsidR="00E25876">
              <w:rPr>
                <w:rFonts w:ascii="Times New Roman" w:hAnsi="Times New Roman" w:cs="Times New Roman"/>
                <w:bCs/>
                <w:color w:val="000000" w:themeColor="text1"/>
                <w:sz w:val="20"/>
                <w:szCs w:val="20"/>
                <w:lang w:val="kk-KZ"/>
              </w:rPr>
              <w:t xml:space="preserve">және </w:t>
            </w:r>
            <w:r w:rsidR="00E25876" w:rsidRPr="00E25876">
              <w:rPr>
                <w:rFonts w:ascii="Times New Roman" w:hAnsi="Times New Roman" w:cs="Times New Roman"/>
                <w:bCs/>
                <w:color w:val="000000" w:themeColor="text1"/>
                <w:sz w:val="20"/>
                <w:szCs w:val="20"/>
                <w:lang w:val="kk-KZ"/>
              </w:rPr>
              <w:t>молекулалық-генетикалық әдістері</w:t>
            </w:r>
            <w:r w:rsidR="00E25876">
              <w:rPr>
                <w:rFonts w:ascii="Times New Roman" w:hAnsi="Times New Roman" w:cs="Times New Roman"/>
                <w:bCs/>
                <w:color w:val="000000" w:themeColor="text1"/>
                <w:sz w:val="20"/>
                <w:szCs w:val="20"/>
                <w:lang w:val="kk-KZ"/>
              </w:rPr>
              <w:t>ме</w:t>
            </w:r>
            <w:r w:rsidR="00E25876" w:rsidRPr="00E25876">
              <w:rPr>
                <w:rFonts w:ascii="Times New Roman" w:hAnsi="Times New Roman" w:cs="Times New Roman"/>
                <w:bCs/>
                <w:color w:val="000000" w:themeColor="text1"/>
                <w:sz w:val="20"/>
                <w:szCs w:val="20"/>
                <w:lang w:val="kk-KZ"/>
              </w:rPr>
              <w:t>н</w:t>
            </w:r>
            <w:r w:rsidRPr="00BE109F">
              <w:rPr>
                <w:rFonts w:ascii="Times New Roman" w:hAnsi="Times New Roman" w:cs="Times New Roman"/>
                <w:bCs/>
                <w:color w:val="000000" w:themeColor="text1"/>
                <w:sz w:val="20"/>
                <w:szCs w:val="20"/>
                <w:lang w:val="kk-KZ"/>
              </w:rPr>
              <w:t xml:space="preserve"> танысады.</w:t>
            </w:r>
          </w:p>
        </w:tc>
      </w:tr>
      <w:tr w:rsidR="00AA03EC" w:rsidRPr="00E925C4" w14:paraId="1BB87378" w14:textId="77777777" w:rsidTr="00BE109F">
        <w:trPr>
          <w:trHeight w:val="154"/>
        </w:trPr>
        <w:tc>
          <w:tcPr>
            <w:tcW w:w="2444" w:type="dxa"/>
            <w:gridSpan w:val="4"/>
            <w:vMerge/>
          </w:tcPr>
          <w:p w14:paraId="710071F2"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Borders>
              <w:bottom w:val="single" w:sz="4" w:space="0" w:color="000000"/>
            </w:tcBorders>
          </w:tcPr>
          <w:p w14:paraId="39204F8B"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tcPr>
          <w:p w14:paraId="27986070" w14:textId="75B3F52F"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w:t>
            </w:r>
            <w:r w:rsidR="00E25876">
              <w:rPr>
                <w:rFonts w:ascii="Times New Roman" w:hAnsi="Times New Roman" w:cs="Times New Roman"/>
                <w:bCs/>
                <w:color w:val="000000" w:themeColor="text1"/>
                <w:sz w:val="20"/>
                <w:szCs w:val="20"/>
                <w:lang w:val="kk-KZ"/>
              </w:rPr>
              <w:t xml:space="preserve"> М</w:t>
            </w:r>
            <w:r w:rsidR="00E25876" w:rsidRPr="00E25876">
              <w:rPr>
                <w:rFonts w:ascii="Times New Roman" w:hAnsi="Times New Roman" w:cs="Times New Roman"/>
                <w:bCs/>
                <w:color w:val="000000" w:themeColor="text1"/>
                <w:sz w:val="20"/>
                <w:szCs w:val="20"/>
                <w:lang w:val="kk-KZ"/>
              </w:rPr>
              <w:t>олекулалық</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әдістерін </w:t>
            </w:r>
            <w:r w:rsidRPr="00BE109F">
              <w:rPr>
                <w:rFonts w:ascii="Times New Roman" w:hAnsi="Times New Roman" w:cs="Times New Roman"/>
                <w:bCs/>
                <w:color w:val="000000" w:themeColor="text1"/>
                <w:sz w:val="20"/>
                <w:szCs w:val="20"/>
                <w:lang w:val="kk-KZ"/>
              </w:rPr>
              <w:t>меңгереді.</w:t>
            </w:r>
          </w:p>
        </w:tc>
      </w:tr>
      <w:tr w:rsidR="00AA03EC" w:rsidRPr="00725C62" w14:paraId="75D5DB57" w14:textId="77777777" w:rsidTr="00BE109F">
        <w:trPr>
          <w:trHeight w:val="154"/>
        </w:trPr>
        <w:tc>
          <w:tcPr>
            <w:tcW w:w="2444" w:type="dxa"/>
            <w:gridSpan w:val="4"/>
            <w:vMerge/>
          </w:tcPr>
          <w:p w14:paraId="7298C935"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top w:val="single" w:sz="4" w:space="0" w:color="000000"/>
            </w:tcBorders>
          </w:tcPr>
          <w:p w14:paraId="6E8C2B21" w14:textId="524CD2BC" w:rsidR="00AA03EC" w:rsidRPr="000F42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0F429F">
              <w:rPr>
                <w:rFonts w:ascii="Times New Roman" w:hAnsi="Times New Roman" w:cs="Times New Roman"/>
                <w:bCs/>
                <w:color w:val="000000" w:themeColor="text1"/>
                <w:sz w:val="20"/>
                <w:szCs w:val="20"/>
                <w:lang w:val="kk-KZ"/>
              </w:rPr>
              <w:t xml:space="preserve">2. </w:t>
            </w:r>
            <w:r w:rsidR="00E25876"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 xml:space="preserve">еномдық талдау эволюциясы; про- және эукариоттардың генетикалық аппаратының құрылымдық және қызметтік ұйымдастырылуы </w:t>
            </w:r>
            <w:r w:rsidRPr="000F429F">
              <w:rPr>
                <w:rFonts w:ascii="Times New Roman" w:eastAsia="Times New Roman" w:hAnsi="Times New Roman" w:cs="Times New Roman"/>
                <w:bCs/>
                <w:color w:val="000000"/>
                <w:sz w:val="20"/>
                <w:szCs w:val="20"/>
                <w:lang w:val="kk-KZ"/>
              </w:rPr>
              <w:t>туралы білімдерін жүйелейді.</w:t>
            </w:r>
          </w:p>
          <w:p w14:paraId="6A6BD87C" w14:textId="77777777"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465CEBFB" w14:textId="1D0547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w:t>
            </w:r>
            <w:r w:rsidR="00E25876" w:rsidRPr="00E25876">
              <w:rPr>
                <w:lang w:val="kk-KZ"/>
              </w:rPr>
              <w:t xml:space="preserve"> </w:t>
            </w:r>
            <w:r w:rsidR="00E25876" w:rsidRPr="00E25876">
              <w:rPr>
                <w:rFonts w:ascii="Times New Roman" w:hAnsi="Times New Roman" w:cs="Times New Roman"/>
                <w:bCs/>
                <w:color w:val="000000" w:themeColor="text1"/>
                <w:sz w:val="20"/>
                <w:szCs w:val="20"/>
                <w:lang w:val="kk-KZ"/>
              </w:rPr>
              <w:t>Геномдық талдаудың эволюциясымен өзгергіштік жолдарын меңгереді</w:t>
            </w:r>
            <w:r w:rsidRPr="00BE109F">
              <w:rPr>
                <w:rFonts w:ascii="Times New Roman" w:hAnsi="Times New Roman" w:cs="Times New Roman"/>
                <w:bCs/>
                <w:color w:val="000000" w:themeColor="text1"/>
                <w:sz w:val="20"/>
                <w:szCs w:val="20"/>
                <w:lang w:val="kk-KZ"/>
              </w:rPr>
              <w:t>.</w:t>
            </w:r>
          </w:p>
        </w:tc>
      </w:tr>
      <w:tr w:rsidR="00AA03EC" w:rsidRPr="00725C62" w14:paraId="5A634ABB" w14:textId="77777777" w:rsidTr="00BE109F">
        <w:trPr>
          <w:trHeight w:val="154"/>
        </w:trPr>
        <w:tc>
          <w:tcPr>
            <w:tcW w:w="2444" w:type="dxa"/>
            <w:gridSpan w:val="4"/>
            <w:vMerge/>
          </w:tcPr>
          <w:p w14:paraId="63B9317C"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Pr>
          <w:p w14:paraId="52AC5FC7" w14:textId="77777777" w:rsidR="00AA03EC" w:rsidRPr="000F42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tcPr>
          <w:p w14:paraId="39E32731" w14:textId="467AFBCC"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2.2 </w:t>
            </w:r>
            <w:r w:rsidR="00E25876">
              <w:rPr>
                <w:rFonts w:ascii="Times New Roman" w:hAnsi="Times New Roman" w:cs="Times New Roman"/>
                <w:bCs/>
                <w:color w:val="000000" w:themeColor="text1"/>
                <w:sz w:val="20"/>
                <w:szCs w:val="20"/>
                <w:lang w:val="kk-KZ"/>
              </w:rPr>
              <w:t>П</w:t>
            </w:r>
            <w:r w:rsidR="00E25876" w:rsidRPr="00E25876">
              <w:rPr>
                <w:rFonts w:ascii="Times New Roman" w:hAnsi="Times New Roman" w:cs="Times New Roman"/>
                <w:bCs/>
                <w:color w:val="000000" w:themeColor="text1"/>
                <w:sz w:val="20"/>
                <w:szCs w:val="20"/>
                <w:lang w:val="kk-KZ"/>
              </w:rPr>
              <w:t>ро- және эукариоттардың</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аппаратының құрылымдық және қызметтік ұйымдастырылуы </w:t>
            </w:r>
            <w:r w:rsidRPr="00BE109F">
              <w:rPr>
                <w:rFonts w:ascii="Times New Roman" w:hAnsi="Times New Roman" w:cs="Times New Roman"/>
                <w:bCs/>
                <w:color w:val="000000" w:themeColor="text1"/>
                <w:sz w:val="20"/>
                <w:szCs w:val="20"/>
                <w:lang w:val="kk-KZ"/>
              </w:rPr>
              <w:t>туралы толық тусінік қалыптасады.</w:t>
            </w:r>
          </w:p>
        </w:tc>
      </w:tr>
      <w:tr w:rsidR="00AA03EC" w:rsidRPr="00725C62" w14:paraId="5BBB3F02" w14:textId="77777777" w:rsidTr="00BE109F">
        <w:trPr>
          <w:trHeight w:val="77"/>
        </w:trPr>
        <w:tc>
          <w:tcPr>
            <w:tcW w:w="2444" w:type="dxa"/>
            <w:gridSpan w:val="4"/>
            <w:vMerge/>
          </w:tcPr>
          <w:p w14:paraId="13E76788"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7C9BC5DA" w14:textId="5431B4B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 xml:space="preserve">3. </w:t>
            </w:r>
            <w:r w:rsidR="00E925C4" w:rsidRPr="000F429F">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w:t>
            </w:r>
            <w:r w:rsidRPr="000F429F">
              <w:rPr>
                <w:rFonts w:ascii="Times New Roman" w:hAnsi="Times New Roman" w:cs="Times New Roman"/>
                <w:bCs/>
                <w:color w:val="000000" w:themeColor="text1"/>
                <w:sz w:val="20"/>
                <w:szCs w:val="20"/>
                <w:lang w:val="kk-KZ"/>
              </w:rPr>
              <w:t>ің ерекшеліктерін түсіндіріңіз. ГМО ағзалары</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 xml:space="preserve"> алу үшін қолданылатын әдістерді қолдану мүмкіндіктерін бағалау.</w:t>
            </w:r>
          </w:p>
          <w:p w14:paraId="2F7B8594" w14:textId="3B1D3F1A"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0C048F2" w14:textId="6B0999B2"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 xml:space="preserve">3.1 </w:t>
            </w:r>
            <w:r w:rsidR="00E25876" w:rsidRPr="00E25876">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тәсілдерінің ерекшеліктері</w:t>
            </w:r>
            <w:r w:rsidRPr="00BE109F">
              <w:rPr>
                <w:rFonts w:ascii="Times New Roman" w:hAnsi="Times New Roman" w:cs="Times New Roman"/>
                <w:bCs/>
                <w:color w:val="000000" w:themeColor="text1"/>
                <w:sz w:val="20"/>
                <w:szCs w:val="20"/>
                <w:lang w:val="kk-KZ"/>
              </w:rPr>
              <w:t>н анықтайды.</w:t>
            </w:r>
          </w:p>
        </w:tc>
      </w:tr>
      <w:tr w:rsidR="00AA03EC" w:rsidRPr="00725C62" w14:paraId="60491779" w14:textId="77777777" w:rsidTr="00BE109F">
        <w:trPr>
          <w:trHeight w:val="77"/>
        </w:trPr>
        <w:tc>
          <w:tcPr>
            <w:tcW w:w="2444" w:type="dxa"/>
            <w:gridSpan w:val="4"/>
            <w:vMerge/>
          </w:tcPr>
          <w:p w14:paraId="0D6FDAD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tcPr>
          <w:p w14:paraId="172A89D3"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tcPr>
          <w:p w14:paraId="55F62DD5" w14:textId="35F5FE7E"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3.2. </w:t>
            </w:r>
            <w:r w:rsidR="000F429F" w:rsidRPr="000F429F">
              <w:rPr>
                <w:rFonts w:ascii="Times New Roman" w:hAnsi="Times New Roman" w:cs="Times New Roman"/>
                <w:bCs/>
                <w:color w:val="000000" w:themeColor="text1"/>
                <w:sz w:val="20"/>
                <w:szCs w:val="20"/>
                <w:lang w:val="kk-KZ"/>
              </w:rPr>
              <w:t>ГМО ағзаларын алу үшін қолданылатын әдістерді</w:t>
            </w:r>
            <w:r w:rsidR="000F429F">
              <w:rPr>
                <w:rFonts w:ascii="Times New Roman" w:hAnsi="Times New Roman" w:cs="Times New Roman"/>
                <w:bCs/>
                <w:color w:val="000000" w:themeColor="text1"/>
                <w:sz w:val="20"/>
                <w:szCs w:val="20"/>
                <w:lang w:val="kk-KZ"/>
              </w:rPr>
              <w:t>ң</w:t>
            </w:r>
            <w:r w:rsidR="000F429F" w:rsidRPr="000F429F">
              <w:rPr>
                <w:rFonts w:ascii="Times New Roman" w:hAnsi="Times New Roman" w:cs="Times New Roman"/>
                <w:bCs/>
                <w:color w:val="000000" w:themeColor="text1"/>
                <w:sz w:val="20"/>
                <w:szCs w:val="20"/>
                <w:lang w:val="kk-KZ"/>
              </w:rPr>
              <w:t xml:space="preserve"> </w:t>
            </w:r>
            <w:r w:rsidRPr="00BE109F">
              <w:rPr>
                <w:rFonts w:ascii="Times New Roman" w:hAnsi="Times New Roman" w:cs="Times New Roman"/>
                <w:bCs/>
                <w:color w:val="000000" w:themeColor="text1"/>
                <w:sz w:val="20"/>
                <w:szCs w:val="20"/>
                <w:lang w:val="kk-KZ"/>
              </w:rPr>
              <w:t>принциптерін түсіндіре алады және гендік инженерия әдістерінің практикалық қолданылуын негіздей алады.</w:t>
            </w:r>
          </w:p>
        </w:tc>
      </w:tr>
      <w:tr w:rsidR="00AA03EC" w:rsidRPr="00725C62" w14:paraId="301CB100" w14:textId="77777777" w:rsidTr="00BE109F">
        <w:trPr>
          <w:trHeight w:val="85"/>
        </w:trPr>
        <w:tc>
          <w:tcPr>
            <w:tcW w:w="2444" w:type="dxa"/>
            <w:gridSpan w:val="4"/>
            <w:vMerge/>
          </w:tcPr>
          <w:p w14:paraId="472FBF1A"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0DC31A32" w14:textId="27CA913B"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color w:val="000000" w:themeColor="text1"/>
                <w:sz w:val="20"/>
                <w:szCs w:val="20"/>
                <w:lang w:val="kk-KZ"/>
              </w:rPr>
              <w:t>4.</w:t>
            </w:r>
            <w:r w:rsidRPr="00E25876">
              <w:rPr>
                <w:rFonts w:ascii="Times New Roman" w:hAnsi="Times New Roman" w:cs="Times New Roman"/>
                <w:sz w:val="20"/>
                <w:szCs w:val="20"/>
                <w:lang w:val="kk-KZ"/>
              </w:rPr>
              <w:t xml:space="preserve"> </w:t>
            </w:r>
            <w:r w:rsidRPr="00E25876">
              <w:rPr>
                <w:rFonts w:ascii="Times New Roman" w:hAnsi="Times New Roman" w:cs="Times New Roman"/>
                <w:bCs/>
                <w:color w:val="000000" w:themeColor="text1"/>
                <w:sz w:val="20"/>
                <w:szCs w:val="20"/>
                <w:lang w:val="kk-KZ"/>
              </w:rPr>
              <w:t xml:space="preserve">Гендік инженерияның теориялық білімі мен әдістемелік дағдыларын кәсіби қызметте қолдану: биологиялық </w:t>
            </w:r>
            <w:r w:rsidRPr="00E25876">
              <w:rPr>
                <w:rFonts w:ascii="Times New Roman" w:hAnsi="Times New Roman" w:cs="Times New Roman"/>
                <w:bCs/>
                <w:color w:val="000000" w:themeColor="text1"/>
                <w:sz w:val="20"/>
                <w:szCs w:val="20"/>
                <w:lang w:val="kk-KZ"/>
              </w:rPr>
              <w:lastRenderedPageBreak/>
              <w:t>қауіпсіздік қағидаларын сақтау; генетикалық зертханадағы қауіпсіздік пен қауіпсіздік тәжірибесін бағалау.</w:t>
            </w:r>
          </w:p>
        </w:tc>
        <w:tc>
          <w:tcPr>
            <w:tcW w:w="2731" w:type="dxa"/>
            <w:gridSpan w:val="4"/>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lastRenderedPageBreak/>
              <w:t>4.1 Гендік инженерия әдістерінің негізінде жатқан принциптерді біледі.</w:t>
            </w:r>
          </w:p>
        </w:tc>
      </w:tr>
      <w:tr w:rsidR="00AA03EC" w:rsidRPr="00725C62" w14:paraId="1EE8A0B2" w14:textId="77777777" w:rsidTr="00BE109F">
        <w:trPr>
          <w:trHeight w:val="85"/>
        </w:trPr>
        <w:tc>
          <w:tcPr>
            <w:tcW w:w="2444" w:type="dxa"/>
            <w:gridSpan w:val="4"/>
            <w:vMerge/>
          </w:tcPr>
          <w:p w14:paraId="57BF1920"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tcPr>
          <w:p w14:paraId="5933CF71" w14:textId="77777777" w:rsidR="00AA03EC" w:rsidRPr="00E25876"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725C62" w14:paraId="055E54A4" w14:textId="77777777" w:rsidTr="00BE109F">
        <w:trPr>
          <w:trHeight w:val="77"/>
        </w:trPr>
        <w:tc>
          <w:tcPr>
            <w:tcW w:w="2444" w:type="dxa"/>
            <w:gridSpan w:val="4"/>
            <w:vMerge/>
          </w:tcPr>
          <w:p w14:paraId="5D6990B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12EA26FB" w14:textId="5133D4BA"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725C62"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DFC6" w14:textId="77777777" w:rsidR="00AA03EC" w:rsidRPr="000F429F" w:rsidRDefault="00AA03EC" w:rsidP="000F429F">
            <w:pPr>
              <w:spacing w:after="0" w:line="240" w:lineRule="auto"/>
              <w:rPr>
                <w:rFonts w:ascii="Times New Roman" w:hAnsi="Times New Roman" w:cs="Times New Roman"/>
                <w:bCs/>
                <w:sz w:val="20"/>
                <w:szCs w:val="20"/>
              </w:rPr>
            </w:pPr>
            <w:proofErr w:type="spellStart"/>
            <w:r w:rsidRPr="000F429F">
              <w:rPr>
                <w:rFonts w:ascii="Times New Roman" w:hAnsi="Times New Roman" w:cs="Times New Roman"/>
                <w:bCs/>
                <w:sz w:val="20"/>
                <w:szCs w:val="20"/>
              </w:rPr>
              <w:t>Пререквизи</w:t>
            </w:r>
            <w:proofErr w:type="spellEnd"/>
            <w:r w:rsidRPr="000F429F">
              <w:rPr>
                <w:rFonts w:ascii="Times New Roman" w:hAnsi="Times New Roman" w:cs="Times New Roman"/>
                <w:bCs/>
                <w:sz w:val="20"/>
                <w:szCs w:val="20"/>
                <w:lang w:val="kk-KZ"/>
              </w:rPr>
              <w:t>ттер</w:t>
            </w:r>
            <w:r w:rsidRPr="000F429F">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tcPr>
          <w:p w14:paraId="05FC75AA" w14:textId="6EDDFE0A"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sz w:val="20"/>
                <w:szCs w:val="20"/>
                <w:lang w:val="kk-KZ"/>
              </w:rPr>
              <w:t>«Молекулярлық биология жəне гендік диагностика»</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E66F" w14:textId="77777777" w:rsidR="00AA03EC" w:rsidRPr="000F429F" w:rsidRDefault="00AA03EC" w:rsidP="000F429F">
            <w:pPr>
              <w:spacing w:after="0" w:line="240" w:lineRule="auto"/>
              <w:rPr>
                <w:rFonts w:ascii="Times New Roman" w:hAnsi="Times New Roman" w:cs="Times New Roman"/>
                <w:bCs/>
                <w:sz w:val="20"/>
                <w:szCs w:val="20"/>
                <w:lang w:val="kk-KZ"/>
              </w:rPr>
            </w:pPr>
            <w:proofErr w:type="spellStart"/>
            <w:r w:rsidRPr="000F429F">
              <w:rPr>
                <w:rFonts w:ascii="Times New Roman" w:hAnsi="Times New Roman" w:cs="Times New Roman"/>
                <w:bCs/>
                <w:sz w:val="20"/>
                <w:szCs w:val="20"/>
              </w:rPr>
              <w:t>Постреквизит</w:t>
            </w:r>
            <w:proofErr w:type="spellEnd"/>
            <w:r w:rsidRPr="000F429F">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tcPr>
          <w:p w14:paraId="6C50EBBD" w14:textId="38AE80FB"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«Медицинская и криминалистическая генетика»</w:t>
            </w:r>
          </w:p>
        </w:tc>
      </w:tr>
      <w:tr w:rsidR="00AA03EC" w:rsidRPr="00E925C4"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9A3E" w14:textId="77777777" w:rsidR="00AA03EC" w:rsidRPr="000F429F"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0F429F">
              <w:rPr>
                <w:rFonts w:ascii="Times New Roman" w:hAnsi="Times New Roman" w:cs="Times New Roman"/>
                <w:bCs/>
                <w:sz w:val="20"/>
                <w:szCs w:val="20"/>
                <w:lang w:val="kk-KZ"/>
              </w:rPr>
              <w:t xml:space="preserve">Оқу </w:t>
            </w:r>
            <w:r w:rsidRPr="000F429F">
              <w:rPr>
                <w:rFonts w:ascii="Times New Roman" w:hAnsi="Times New Roman" w:cs="Times New Roman"/>
                <w:bCs/>
                <w:sz w:val="20"/>
                <w:szCs w:val="20"/>
              </w:rPr>
              <w:t>ресурс</w:t>
            </w:r>
            <w:r w:rsidRPr="000F429F">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tcPr>
          <w:p w14:paraId="04CB23C5" w14:textId="77777777" w:rsidR="00AA03EC" w:rsidRPr="000F42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0F42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0F429F" w:rsidRDefault="00AA03EC" w:rsidP="00BE109F">
            <w:pPr>
              <w:spacing w:after="0" w:line="240" w:lineRule="auto"/>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Оқу әдебиеттері: </w:t>
            </w:r>
          </w:p>
          <w:p w14:paraId="5BB125C6" w14:textId="77777777" w:rsidR="0049529C" w:rsidRDefault="00AA03EC" w:rsidP="00521C69">
            <w:pPr>
              <w:pStyle w:val="a4"/>
              <w:numPr>
                <w:ilvl w:val="0"/>
                <w:numId w:val="3"/>
              </w:numPr>
              <w:ind w:left="0"/>
              <w:rPr>
                <w:bCs/>
                <w:lang w:val="kk-KZ"/>
              </w:rPr>
            </w:pPr>
            <w:r w:rsidRPr="000F429F">
              <w:rPr>
                <w:bCs/>
                <w:lang w:val="kk-KZ"/>
              </w:rPr>
              <w:t>1.</w:t>
            </w:r>
            <w:r w:rsidR="00521C69" w:rsidRPr="0049529C">
              <w:rPr>
                <w:bCs/>
                <w:lang w:val="kk-KZ"/>
              </w:rPr>
              <w:t xml:space="preserve"> </w:t>
            </w:r>
            <w:r w:rsidR="0049529C" w:rsidRPr="0049529C">
              <w:rPr>
                <w:bCs/>
                <w:lang w:val="kk-KZ"/>
              </w:rPr>
              <w:t xml:space="preserve">Журавлева Г.А. Генная инженерия в биотехнологии: учебник. - СПб.: Эко-Вектор, 2016. - 328 с. </w:t>
            </w:r>
          </w:p>
          <w:p w14:paraId="637AEF7C" w14:textId="77777777" w:rsidR="0049529C" w:rsidRPr="0049529C" w:rsidRDefault="0049529C" w:rsidP="00521C69">
            <w:pPr>
              <w:pStyle w:val="a4"/>
              <w:numPr>
                <w:ilvl w:val="0"/>
                <w:numId w:val="3"/>
              </w:numPr>
              <w:ind w:left="0"/>
              <w:rPr>
                <w:bCs/>
                <w:lang w:val="kk-KZ"/>
              </w:rPr>
            </w:pPr>
            <w:r>
              <w:rPr>
                <w:bCs/>
                <w:lang w:val="kk-KZ"/>
              </w:rPr>
              <w:t xml:space="preserve">2. </w:t>
            </w:r>
            <w:r w:rsidRPr="0049529C">
              <w:rPr>
                <w:bCs/>
                <w:lang w:val="kk-KZ"/>
              </w:rPr>
              <w:t>Varshney Rajeev K. Plant Genetics and Molecular Biology. - London: Springer, 2018. - 298 p.</w:t>
            </w:r>
            <w:r w:rsidR="00521C69" w:rsidRPr="0049529C">
              <w:rPr>
                <w:bCs/>
                <w:lang w:val="kk-KZ"/>
              </w:rPr>
              <w:br/>
              <w:t xml:space="preserve">3. </w:t>
            </w:r>
            <w:r w:rsidR="00521C69" w:rsidRPr="000F429F">
              <w:rPr>
                <w:bCs/>
              </w:rPr>
              <w:t>Шарипова М.Р. Курс лекций по генетической инженерии: учебное пособие, Казань</w:t>
            </w:r>
            <w:proofErr w:type="gramStart"/>
            <w:r w:rsidR="00521C69" w:rsidRPr="000F429F">
              <w:rPr>
                <w:bCs/>
              </w:rPr>
              <w:t>: К</w:t>
            </w:r>
            <w:proofErr w:type="gramEnd"/>
            <w:r w:rsidR="00521C69" w:rsidRPr="000F429F">
              <w:rPr>
                <w:bCs/>
              </w:rPr>
              <w:t>(П)ФУ, 2015.- 114с.</w:t>
            </w:r>
          </w:p>
          <w:p w14:paraId="09889648" w14:textId="77777777" w:rsidR="0049529C" w:rsidRPr="0049529C" w:rsidRDefault="0049529C" w:rsidP="00521C69">
            <w:pPr>
              <w:pStyle w:val="a4"/>
              <w:numPr>
                <w:ilvl w:val="0"/>
                <w:numId w:val="3"/>
              </w:numPr>
              <w:ind w:left="0"/>
              <w:rPr>
                <w:bCs/>
                <w:lang w:val="kk-KZ"/>
              </w:rPr>
            </w:pPr>
            <w:r>
              <w:rPr>
                <w:bCs/>
              </w:rPr>
              <w:t xml:space="preserve">4. </w:t>
            </w:r>
            <w:proofErr w:type="spellStart"/>
            <w:r w:rsidRPr="0049529C">
              <w:rPr>
                <w:bCs/>
              </w:rPr>
              <w:t>Шулембаева</w:t>
            </w:r>
            <w:proofErr w:type="spellEnd"/>
            <w:r w:rsidRPr="0049529C">
              <w:rPr>
                <w:bCs/>
              </w:rPr>
              <w:t xml:space="preserve"> К.К., </w:t>
            </w:r>
            <w:proofErr w:type="spellStart"/>
            <w:r w:rsidRPr="0049529C">
              <w:rPr>
                <w:bCs/>
              </w:rPr>
              <w:t>Токубаева</w:t>
            </w:r>
            <w:proofErr w:type="spellEnd"/>
            <w:r w:rsidRPr="0049529C">
              <w:rPr>
                <w:bCs/>
              </w:rPr>
              <w:t xml:space="preserve"> А.А. Реконструкция генома мягкой пшеницы на основе хромосомной инженерии и отделенной гибридизации: монография. </w:t>
            </w:r>
            <w:proofErr w:type="spellStart"/>
            <w:r w:rsidRPr="0049529C">
              <w:rPr>
                <w:bCs/>
              </w:rPr>
              <w:t>КазНУ</w:t>
            </w:r>
            <w:proofErr w:type="spellEnd"/>
            <w:r w:rsidRPr="0049529C">
              <w:rPr>
                <w:bCs/>
              </w:rPr>
              <w:t xml:space="preserve"> им. аль-Фараби. - Алматы: </w:t>
            </w:r>
            <w:proofErr w:type="spellStart"/>
            <w:r w:rsidRPr="0049529C">
              <w:rPr>
                <w:bCs/>
              </w:rPr>
              <w:t>Қазақ</w:t>
            </w:r>
            <w:proofErr w:type="spellEnd"/>
            <w:r w:rsidRPr="0049529C">
              <w:rPr>
                <w:bCs/>
              </w:rPr>
              <w:t xml:space="preserve"> </w:t>
            </w:r>
            <w:proofErr w:type="spellStart"/>
            <w:r w:rsidRPr="0049529C">
              <w:rPr>
                <w:bCs/>
              </w:rPr>
              <w:t>ун-ті</w:t>
            </w:r>
            <w:proofErr w:type="spellEnd"/>
            <w:r w:rsidRPr="0049529C">
              <w:rPr>
                <w:bCs/>
              </w:rPr>
              <w:t>, 2019. - 240 с.</w:t>
            </w:r>
          </w:p>
          <w:p w14:paraId="6B69334E" w14:textId="738F610C" w:rsidR="0049529C" w:rsidRPr="0049529C" w:rsidRDefault="0049529C" w:rsidP="00521C69">
            <w:pPr>
              <w:pStyle w:val="a4"/>
              <w:numPr>
                <w:ilvl w:val="0"/>
                <w:numId w:val="3"/>
              </w:numPr>
              <w:ind w:left="0"/>
              <w:rPr>
                <w:bCs/>
                <w:lang w:val="kk-KZ"/>
              </w:rPr>
            </w:pPr>
            <w:r>
              <w:rPr>
                <w:bCs/>
              </w:rPr>
              <w:t xml:space="preserve">5. </w:t>
            </w:r>
            <w:r w:rsidRPr="0049529C">
              <w:rPr>
                <w:bCs/>
              </w:rPr>
              <w:t xml:space="preserve">Огурцов А.Н., Близнюк О.Н., </w:t>
            </w:r>
            <w:proofErr w:type="spellStart"/>
            <w:r w:rsidRPr="0049529C">
              <w:rPr>
                <w:bCs/>
              </w:rPr>
              <w:t>Масалитина</w:t>
            </w:r>
            <w:proofErr w:type="spellEnd"/>
            <w:r w:rsidRPr="0049529C">
              <w:rPr>
                <w:bCs/>
              </w:rPr>
              <w:t xml:space="preserve"> Н.Ю. Основы генной инженерии и биоинженерии. Учебное пособие. Часть 1.: Молекулярные основы генных технологий. Харьков: НТУ "ХПИ", 2018. - 288 с.</w:t>
            </w:r>
            <w:r w:rsidR="00521C69" w:rsidRPr="000F429F">
              <w:rPr>
                <w:bCs/>
              </w:rPr>
              <w:br/>
              <w:t xml:space="preserve">Дополнительная литература: </w:t>
            </w:r>
          </w:p>
          <w:p w14:paraId="2C2872B6" w14:textId="7CFD3B14" w:rsidR="00521C69" w:rsidRPr="000F429F" w:rsidRDefault="00521C69" w:rsidP="00521C69">
            <w:pPr>
              <w:pStyle w:val="a4"/>
              <w:numPr>
                <w:ilvl w:val="0"/>
                <w:numId w:val="3"/>
              </w:numPr>
              <w:ind w:left="0"/>
              <w:rPr>
                <w:bCs/>
                <w:lang w:val="kk-KZ"/>
              </w:rPr>
            </w:pPr>
            <w:r w:rsidRPr="0049529C">
              <w:rPr>
                <w:bCs/>
                <w:lang w:val="en-US"/>
              </w:rPr>
              <w:t>1</w:t>
            </w:r>
            <w:r w:rsidR="0049529C" w:rsidRPr="0049529C">
              <w:rPr>
                <w:bCs/>
                <w:lang w:val="en-US"/>
              </w:rPr>
              <w:t xml:space="preserve">. </w:t>
            </w:r>
            <w:r w:rsidRPr="000F429F">
              <w:rPr>
                <w:bCs/>
                <w:lang w:val="en-US"/>
              </w:rPr>
              <w:t xml:space="preserve">Halford Nigel G. Crop Biotechnology: Genetic Modification </w:t>
            </w:r>
            <w:proofErr w:type="gramStart"/>
            <w:r w:rsidRPr="000F429F">
              <w:rPr>
                <w:bCs/>
                <w:lang w:val="en-US"/>
              </w:rPr>
              <w:t>And</w:t>
            </w:r>
            <w:proofErr w:type="gramEnd"/>
            <w:r w:rsidRPr="000F429F">
              <w:rPr>
                <w:bCs/>
                <w:lang w:val="en-US"/>
              </w:rPr>
              <w:t xml:space="preserve"> Genome Editing. - London: World Scientific, 2018. - 218 p.</w:t>
            </w:r>
            <w:r w:rsidRPr="000F429F">
              <w:rPr>
                <w:bCs/>
                <w:lang w:val="en-US"/>
              </w:rPr>
              <w:br/>
            </w:r>
            <w:r w:rsidR="0049529C" w:rsidRPr="0049529C">
              <w:rPr>
                <w:bCs/>
                <w:lang w:val="en-US"/>
              </w:rPr>
              <w:t>2</w:t>
            </w:r>
            <w:r w:rsidRPr="000F429F">
              <w:rPr>
                <w:bCs/>
                <w:lang w:val="en-US"/>
              </w:rPr>
              <w:t xml:space="preserve">. </w:t>
            </w:r>
            <w:r w:rsidR="0049529C" w:rsidRPr="0049529C">
              <w:rPr>
                <w:bCs/>
              </w:rPr>
              <w:t xml:space="preserve">Муминов Т.А., </w:t>
            </w:r>
            <w:proofErr w:type="spellStart"/>
            <w:r w:rsidR="0049529C" w:rsidRPr="0049529C">
              <w:rPr>
                <w:bCs/>
              </w:rPr>
              <w:t>Куандыков</w:t>
            </w:r>
            <w:proofErr w:type="spellEnd"/>
            <w:r w:rsidR="0049529C" w:rsidRPr="0049529C">
              <w:rPr>
                <w:bCs/>
              </w:rPr>
              <w:t xml:space="preserve"> Е.У. Основы молекулярной </w:t>
            </w:r>
            <w:proofErr w:type="gramStart"/>
            <w:r w:rsidR="0049529C" w:rsidRPr="0049529C">
              <w:rPr>
                <w:bCs/>
              </w:rPr>
              <w:t>биологии :</w:t>
            </w:r>
            <w:proofErr w:type="gramEnd"/>
            <w:r w:rsidR="0049529C" w:rsidRPr="0049529C">
              <w:rPr>
                <w:bCs/>
              </w:rPr>
              <w:t xml:space="preserve"> курс лекций. - </w:t>
            </w:r>
            <w:proofErr w:type="gramStart"/>
            <w:r w:rsidR="0049529C" w:rsidRPr="0049529C">
              <w:rPr>
                <w:bCs/>
              </w:rPr>
              <w:t>Алматы :</w:t>
            </w:r>
            <w:proofErr w:type="gramEnd"/>
            <w:r w:rsidR="0049529C" w:rsidRPr="0049529C">
              <w:rPr>
                <w:bCs/>
              </w:rPr>
              <w:t xml:space="preserve"> ССК, 2017. – </w:t>
            </w:r>
            <w:proofErr w:type="gramStart"/>
            <w:r w:rsidR="0049529C" w:rsidRPr="0049529C">
              <w:rPr>
                <w:bCs/>
              </w:rPr>
              <w:t>222  с.</w:t>
            </w:r>
            <w:proofErr w:type="gramEnd"/>
            <w:r w:rsidRPr="000F429F">
              <w:rPr>
                <w:bCs/>
              </w:rPr>
              <w:br/>
            </w:r>
          </w:p>
          <w:p w14:paraId="0B8308BF" w14:textId="5CFBBD61" w:rsidR="00AA03EC" w:rsidRPr="000F429F" w:rsidRDefault="00AA03EC" w:rsidP="00BE109F">
            <w:pPr>
              <w:spacing w:after="0" w:line="240" w:lineRule="auto"/>
              <w:rPr>
                <w:rFonts w:ascii="Times New Roman" w:hAnsi="Times New Roman" w:cs="Times New Roman"/>
                <w:bCs/>
                <w:sz w:val="20"/>
                <w:szCs w:val="20"/>
                <w:lang w:val="kk-KZ"/>
              </w:rPr>
            </w:pPr>
          </w:p>
          <w:p w14:paraId="4FF0A267" w14:textId="77777777" w:rsidR="00AA03EC" w:rsidRPr="000F429F" w:rsidRDefault="00AA03EC" w:rsidP="00BE109F">
            <w:pPr>
              <w:spacing w:after="0" w:line="240" w:lineRule="auto"/>
              <w:jc w:val="both"/>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Интернет ресурстары: </w:t>
            </w:r>
          </w:p>
          <w:p w14:paraId="5216DC0B" w14:textId="6BCFAD91"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1) </w:t>
            </w:r>
            <w:hyperlink r:id="rId7" w:history="1">
              <w:r w:rsidRPr="000F429F">
                <w:rPr>
                  <w:rStyle w:val="ac"/>
                  <w:rFonts w:ascii="Times New Roman" w:hAnsi="Times New Roman" w:cs="Times New Roman"/>
                  <w:bCs/>
                  <w:sz w:val="20"/>
                  <w:szCs w:val="20"/>
                  <w:lang w:val="kk-KZ"/>
                </w:rPr>
                <w:t>http://elibrary.kaznu.kz/ru</w:t>
              </w:r>
            </w:hyperlink>
          </w:p>
          <w:p w14:paraId="4A58E51A" w14:textId="052CFD14"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2) </w:t>
            </w:r>
            <w:r>
              <w:fldChar w:fldCharType="begin"/>
            </w:r>
            <w:r w:rsidRPr="00725C62">
              <w:rPr>
                <w:lang w:val="kk-KZ"/>
              </w:rPr>
              <w:instrText>HYPERLINK "https://www.isaaa.org/resources/publications/pocketk/16/"</w:instrText>
            </w:r>
            <w:r>
              <w:fldChar w:fldCharType="separate"/>
            </w:r>
            <w:r w:rsidRPr="000F429F">
              <w:rPr>
                <w:rStyle w:val="ac"/>
                <w:rFonts w:ascii="Times New Roman" w:hAnsi="Times New Roman" w:cs="Times New Roman"/>
                <w:bCs/>
                <w:sz w:val="20"/>
                <w:szCs w:val="20"/>
                <w:lang w:val="kk-KZ"/>
              </w:rPr>
              <w:t>https://www.isaaa.org/resources/publications/pocketk/16/</w:t>
            </w:r>
            <w:r>
              <w:fldChar w:fldCharType="end"/>
            </w:r>
          </w:p>
          <w:p w14:paraId="3827BA56" w14:textId="7977327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3) </w:t>
            </w:r>
            <w:r>
              <w:fldChar w:fldCharType="begin"/>
            </w:r>
            <w:r w:rsidRPr="00725C62">
              <w:rPr>
                <w:lang w:val="kk-KZ"/>
              </w:rPr>
              <w:instrText>HYPERLINK "https://vc.ru/future/109057-gennaya-inzheneriya-sostoyanie-na-2020"</w:instrText>
            </w:r>
            <w:r>
              <w:fldChar w:fldCharType="separate"/>
            </w:r>
            <w:r w:rsidRPr="000F429F">
              <w:rPr>
                <w:rStyle w:val="ac"/>
                <w:rFonts w:ascii="Times New Roman" w:hAnsi="Times New Roman" w:cs="Times New Roman"/>
                <w:bCs/>
                <w:sz w:val="20"/>
                <w:szCs w:val="20"/>
                <w:lang w:val="kk-KZ"/>
              </w:rPr>
              <w:t>https://vc.ru/future/109057-gennaya-inzheneriya-sostoyanie-na-2020</w:t>
            </w:r>
            <w:r>
              <w:fldChar w:fldCharType="end"/>
            </w:r>
          </w:p>
          <w:p w14:paraId="65F05566" w14:textId="10BF1DFD"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4) </w:t>
            </w:r>
            <w:hyperlink r:id="rId8" w:history="1">
              <w:r w:rsidR="00521C69" w:rsidRPr="000F429F">
                <w:rPr>
                  <w:rStyle w:val="ac"/>
                  <w:rFonts w:ascii="Times New Roman" w:hAnsi="Times New Roman" w:cs="Times New Roman"/>
                  <w:bCs/>
                  <w:sz w:val="20"/>
                  <w:szCs w:val="20"/>
                  <w:lang w:val="kk-KZ"/>
                </w:rPr>
                <w:t>https://sites.google.com/site/anogurtsov/lectures/ge</w:t>
              </w:r>
            </w:hyperlink>
          </w:p>
          <w:p w14:paraId="4AC4E3F1" w14:textId="30130127" w:rsidR="00521C69" w:rsidRPr="000F429F" w:rsidRDefault="00521C69"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5) https://studfiles.net/preview/3600804/</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6C5569EF" w:rsidR="00B13054" w:rsidRPr="00CE36DA" w:rsidRDefault="00B13054" w:rsidP="00521C69">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00521C69">
              <w:fldChar w:fldCharType="begin"/>
            </w:r>
            <w:r w:rsidR="00521C69" w:rsidRPr="00B52BE4">
              <w:rPr>
                <w:lang w:val="kk-KZ"/>
              </w:rPr>
              <w:instrText>HYPERLINK "mailto:aigul_amir@mail.ru"</w:instrText>
            </w:r>
            <w:r w:rsidR="00521C69">
              <w:fldChar w:fldCharType="separate"/>
            </w:r>
            <w:r w:rsidR="00521C69" w:rsidRPr="00376690">
              <w:rPr>
                <w:rStyle w:val="ac"/>
                <w:rFonts w:ascii="Times New Roman" w:hAnsi="Times New Roman" w:cs="Times New Roman"/>
                <w:bCs/>
                <w:i/>
                <w:sz w:val="20"/>
                <w:szCs w:val="20"/>
                <w:lang w:val="kk-KZ"/>
              </w:rPr>
              <w:t>aigul_amir@mail.ru</w:t>
            </w:r>
            <w:r w:rsidR="00521C69">
              <w:fldChar w:fldCharType="end"/>
            </w:r>
            <w:r w:rsidR="00521C69">
              <w:rPr>
                <w:rFonts w:ascii="Times New Roman" w:hAnsi="Times New Roman" w:cs="Times New Roman"/>
                <w:bCs/>
                <w:i/>
                <w:sz w:val="20"/>
                <w:szCs w:val="20"/>
                <w:u w:val="single"/>
                <w:lang w:val="kk-KZ"/>
              </w:rPr>
              <w:t xml:space="preserve"> </w:t>
            </w:r>
            <w:r w:rsidRPr="00CE36DA">
              <w:rPr>
                <w:rFonts w:ascii="Times New Roman" w:hAnsi="Times New Roman" w:cs="Times New Roman"/>
                <w:bCs/>
                <w:sz w:val="20"/>
                <w:szCs w:val="20"/>
                <w:lang w:val="kk-KZ"/>
              </w:rPr>
              <w:t xml:space="preserve">немесе </w:t>
            </w:r>
            <w:r w:rsidR="00521C69" w:rsidRPr="00521C69">
              <w:rPr>
                <w:rFonts w:ascii="Times New Roman" w:hAnsi="Times New Roman" w:cs="Times New Roman"/>
                <w:bCs/>
                <w:sz w:val="20"/>
                <w:szCs w:val="20"/>
                <w:lang w:val="kk-KZ"/>
              </w:rPr>
              <w:t>ZOOM</w:t>
            </w:r>
            <w:r w:rsidRPr="00CE36DA">
              <w:rPr>
                <w:rFonts w:ascii="Times New Roman" w:hAnsi="Times New Roman" w:cs="Times New Roman"/>
                <w:bCs/>
                <w:sz w:val="20"/>
                <w:szCs w:val="20"/>
                <w:lang w:val="kk-KZ"/>
              </w:rPr>
              <w:t>-</w:t>
            </w:r>
            <w:r w:rsidR="00A75A75">
              <w:rPr>
                <w:rFonts w:ascii="Times New Roman" w:hAnsi="Times New Roman" w:cs="Times New Roman"/>
                <w:bCs/>
                <w:sz w:val="20"/>
                <w:szCs w:val="20"/>
                <w:lang w:val="kk-KZ"/>
              </w:rPr>
              <w:t>д</w:t>
            </w:r>
            <w:r w:rsidRPr="00CE36DA">
              <w:rPr>
                <w:rFonts w:ascii="Times New Roman" w:hAnsi="Times New Roman" w:cs="Times New Roman"/>
                <w:bCs/>
                <w:sz w:val="20"/>
                <w:szCs w:val="20"/>
                <w:lang w:val="kk-KZ"/>
              </w:rPr>
              <w:t xml:space="preserve">егі бейне байланыс арқылы </w:t>
            </w:r>
            <w:r w:rsidR="00521C69" w:rsidRPr="00521C69">
              <w:rPr>
                <w:rFonts w:ascii="Times New Roman" w:hAnsi="Times New Roman" w:cs="Times New Roman"/>
                <w:bCs/>
                <w:i/>
                <w:iCs/>
                <w:sz w:val="20"/>
                <w:szCs w:val="20"/>
                <w:u w:val="single"/>
                <w:lang w:val="kk-KZ"/>
              </w:rPr>
              <w:t>https://us05web.zoom.us/j/88254829221?pwd=mIjuOjokfnvcjeA41Z1O0kDDQ3EG3N.1</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tcPr>
          <w:p w14:paraId="32D1EB06" w14:textId="77777777" w:rsidR="00B13054" w:rsidRPr="009A2E7C" w:rsidRDefault="00B13054">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3A322371" w14:textId="77777777" w:rsidR="00B13054" w:rsidRPr="009A2E7C" w:rsidRDefault="00B13054">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6182E627" w14:textId="6383357C"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tcPr>
          <w:p w14:paraId="05E0D281" w14:textId="000BE600" w:rsidR="00B13054" w:rsidRPr="00CE36DA" w:rsidRDefault="00B13054" w:rsidP="000F429F">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0F429F">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0F429F">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099A088A" w:rsidR="00A57B4F" w:rsidRPr="00A57B4F" w:rsidRDefault="00A57B4F" w:rsidP="00521C69">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521C69" w:rsidRPr="00521C69">
              <w:rPr>
                <w:rFonts w:ascii="Times New Roman" w:hAnsi="Times New Roman" w:cs="Times New Roman"/>
                <w:b/>
                <w:sz w:val="20"/>
                <w:szCs w:val="20"/>
                <w:lang w:val="kk-KZ"/>
              </w:rPr>
              <w:t>Гендік инженерияның даму тарихы.</w:t>
            </w:r>
            <w:r w:rsidR="00521C69">
              <w:rPr>
                <w:rFonts w:ascii="Times New Roman" w:hAnsi="Times New Roman" w:cs="Times New Roman"/>
                <w:b/>
                <w:sz w:val="20"/>
                <w:szCs w:val="20"/>
                <w:lang w:val="kk-KZ"/>
              </w:rPr>
              <w:t xml:space="preserve"> </w:t>
            </w:r>
            <w:r w:rsidR="00521C69" w:rsidRPr="00521C69">
              <w:rPr>
                <w:rFonts w:ascii="Times New Roman" w:hAnsi="Times New Roman" w:cs="Times New Roman"/>
                <w:b/>
                <w:sz w:val="20"/>
                <w:szCs w:val="20"/>
                <w:lang w:val="kk-KZ"/>
              </w:rPr>
              <w:t>Рекомбинантты ДНҚ технологиясы</w:t>
            </w:r>
          </w:p>
        </w:tc>
      </w:tr>
      <w:tr w:rsidR="00EC0A5C" w:rsidRPr="009A2E7C" w14:paraId="2ED8BE17" w14:textId="77777777" w:rsidTr="00BE109F">
        <w:trPr>
          <w:trHeight w:val="316"/>
        </w:trPr>
        <w:tc>
          <w:tcPr>
            <w:tcW w:w="1133" w:type="dxa"/>
            <w:vMerge w:val="restart"/>
          </w:tcPr>
          <w:p w14:paraId="6C14ADAF" w14:textId="43065401" w:rsidR="00EC0A5C" w:rsidRPr="009A2E7C" w:rsidRDefault="00EC0A5C"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1D0AB85B" w:rsidR="00EC0A5C" w:rsidRPr="009A2E7C" w:rsidRDefault="00EC0A5C" w:rsidP="00521C69">
            <w:pPr>
              <w:tabs>
                <w:tab w:val="left" w:pos="1276"/>
              </w:tabs>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Дәріс</w:t>
            </w:r>
            <w:r w:rsidRPr="00F575AC">
              <w:rPr>
                <w:rFonts w:ascii="Times New Roman" w:hAnsi="Times New Roman" w:cs="Times New Roman"/>
                <w:b/>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Кіріспе. Гендік инженерияның мақсаты мен</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міндеттері. Гендік инженерия технологияларының</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даму тарихы.</w:t>
            </w:r>
          </w:p>
        </w:tc>
        <w:tc>
          <w:tcPr>
            <w:tcW w:w="859" w:type="dxa"/>
            <w:tcBorders>
              <w:top w:val="single" w:sz="4" w:space="0" w:color="000000"/>
              <w:left w:val="single" w:sz="4" w:space="0" w:color="auto"/>
              <w:right w:val="single" w:sz="4" w:space="0" w:color="auto"/>
            </w:tcBorders>
          </w:tcPr>
          <w:p w14:paraId="7A711518" w14:textId="044926A6" w:rsidR="00EC0A5C" w:rsidRPr="009A2E7C" w:rsidRDefault="00EC0A5C"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EC0A5C" w:rsidRPr="009A2E7C" w:rsidRDefault="00EC0A5C" w:rsidP="00CE36DA">
            <w:pPr>
              <w:tabs>
                <w:tab w:val="left" w:pos="1276"/>
              </w:tabs>
              <w:jc w:val="center"/>
              <w:rPr>
                <w:rFonts w:ascii="Times New Roman" w:hAnsi="Times New Roman" w:cs="Times New Roman"/>
                <w:bCs/>
                <w:sz w:val="20"/>
                <w:szCs w:val="20"/>
              </w:rPr>
            </w:pPr>
          </w:p>
        </w:tc>
      </w:tr>
      <w:tr w:rsidR="00EC0A5C" w:rsidRPr="009A2E7C" w14:paraId="760D9FA5" w14:textId="77777777" w:rsidTr="00BE109F">
        <w:trPr>
          <w:trHeight w:val="277"/>
        </w:trPr>
        <w:tc>
          <w:tcPr>
            <w:tcW w:w="1133" w:type="dxa"/>
            <w:vMerge/>
          </w:tcPr>
          <w:p w14:paraId="287F3BDE" w14:textId="77777777" w:rsidR="00EC0A5C" w:rsidRPr="009A2E7C" w:rsidRDefault="00EC0A5C"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F92078F" w:rsidR="00EC0A5C" w:rsidRPr="009A2E7C" w:rsidRDefault="00EC0A5C" w:rsidP="00521C69">
            <w:pPr>
              <w:tabs>
                <w:tab w:val="left" w:pos="1276"/>
              </w:tabs>
              <w:rPr>
                <w:rFonts w:ascii="Times New Roman" w:hAnsi="Times New Roman" w:cs="Times New Roman"/>
                <w:bCs/>
                <w:color w:val="000000" w:themeColor="text1"/>
                <w:sz w:val="20"/>
                <w:szCs w:val="20"/>
                <w:lang w:val="kk-KZ" w:eastAsia="ar-SA"/>
              </w:rPr>
            </w:pPr>
            <w:r w:rsidRPr="00F575AC">
              <w:rPr>
                <w:rFonts w:ascii="Times New Roman" w:hAnsi="Times New Roman" w:cs="Times New Roman"/>
                <w:b/>
                <w:color w:val="000000" w:themeColor="text1"/>
                <w:sz w:val="20"/>
                <w:szCs w:val="20"/>
                <w:lang w:val="kk-KZ"/>
              </w:rPr>
              <w:t>Зертханалық жұмысы 1.</w:t>
            </w:r>
            <w:r w:rsidRPr="009A2E7C">
              <w:rPr>
                <w:rFonts w:ascii="Times New Roman" w:hAnsi="Times New Roman" w:cs="Times New Roman"/>
                <w:bCs/>
                <w:color w:val="000000" w:themeColor="text1"/>
                <w:sz w:val="20"/>
                <w:szCs w:val="20"/>
                <w:lang w:val="kk-KZ"/>
              </w:rPr>
              <w:t xml:space="preserve"> </w:t>
            </w:r>
            <w:r w:rsidRPr="00521C69">
              <w:rPr>
                <w:rFonts w:ascii="Times New Roman" w:hAnsi="Times New Roman" w:cs="Times New Roman"/>
                <w:bCs/>
                <w:sz w:val="20"/>
                <w:szCs w:val="20"/>
                <w:lang w:val="kk-KZ"/>
              </w:rPr>
              <w:t>Зертханалық құралдармен, альтернативті</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жабдықтармен таныстыру.</w:t>
            </w:r>
            <w:r>
              <w:rPr>
                <w:rFonts w:ascii="Times New Roman" w:hAnsi="Times New Roman" w:cs="Times New Roman"/>
                <w:bCs/>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EC0A5C" w:rsidRPr="009A2E7C" w:rsidRDefault="00EC0A5C"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410429E2" w:rsidR="00EC0A5C" w:rsidRPr="009A2E7C" w:rsidRDefault="00893294"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A32687" w:rsidRPr="009A2E7C" w14:paraId="554D3B36" w14:textId="77777777" w:rsidTr="00BE109F">
        <w:trPr>
          <w:trHeight w:val="268"/>
        </w:trPr>
        <w:tc>
          <w:tcPr>
            <w:tcW w:w="1133" w:type="dxa"/>
            <w:vMerge w:val="restart"/>
          </w:tcPr>
          <w:p w14:paraId="1643890F" w14:textId="3A3F074E" w:rsidR="00A32687" w:rsidRPr="009A2E7C" w:rsidRDefault="00A32687"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0FD23513" w:rsidR="00A32687" w:rsidRPr="009A2E7C" w:rsidRDefault="00A32687" w:rsidP="00521C69">
            <w:pPr>
              <w:pStyle w:val="ae"/>
              <w:jc w:val="both"/>
              <w:rPr>
                <w:rFonts w:ascii="Times New Roman" w:hAnsi="Times New Roman"/>
                <w:bCs/>
                <w:lang w:val="kk-KZ"/>
              </w:rPr>
            </w:pPr>
            <w:r w:rsidRPr="00F575AC">
              <w:rPr>
                <w:rFonts w:ascii="Times New Roman" w:hAnsi="Times New Roman"/>
                <w:b/>
                <w:lang w:val="kk-KZ"/>
              </w:rPr>
              <w:t>Д. 2</w:t>
            </w:r>
            <w:r w:rsidRPr="009A2E7C">
              <w:rPr>
                <w:rFonts w:ascii="Times New Roman" w:hAnsi="Times New Roman"/>
                <w:bCs/>
                <w:lang w:val="kk-KZ"/>
              </w:rPr>
              <w:t xml:space="preserve"> </w:t>
            </w:r>
            <w:r w:rsidRPr="00521C69">
              <w:rPr>
                <w:rFonts w:ascii="Times New Roman" w:hAnsi="Times New Roman"/>
                <w:bCs/>
                <w:lang w:val="kk-KZ"/>
              </w:rPr>
              <w:t>Векторлар – əртүрлі организмдерге бөтен гендерді</w:t>
            </w:r>
            <w:r>
              <w:rPr>
                <w:rFonts w:ascii="Times New Roman" w:hAnsi="Times New Roman"/>
                <w:bCs/>
                <w:lang w:val="kk-KZ"/>
              </w:rPr>
              <w:t xml:space="preserve"> </w:t>
            </w:r>
            <w:r w:rsidRPr="00521C69">
              <w:rPr>
                <w:rFonts w:ascii="Times New Roman" w:hAnsi="Times New Roman"/>
                <w:bCs/>
                <w:lang w:val="kk-KZ"/>
              </w:rPr>
              <w:t>жеткізуге арналған арнайы құрылғылар.</w:t>
            </w:r>
            <w:r>
              <w:t xml:space="preserve"> </w:t>
            </w:r>
            <w:hyperlink r:id="rId9" w:history="1">
              <w:r w:rsidRPr="00AC75A5">
                <w:rPr>
                  <w:rStyle w:val="ac"/>
                  <w:rFonts w:ascii="Times New Roman" w:hAnsi="Times New Roman"/>
                </w:rPr>
                <w:t>https://biomolecula.ru/articles/12-metodov-v-kartinkakh-gennaia-inzheneriia-chast-ii-instrumenty-i-tekhniki</w:t>
              </w:r>
            </w:hyperlink>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32687" w:rsidRPr="009A2E7C" w:rsidRDefault="00A32687"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32687" w:rsidRPr="009A2E7C" w:rsidRDefault="00A32687" w:rsidP="00CE36DA">
            <w:pPr>
              <w:tabs>
                <w:tab w:val="left" w:pos="1276"/>
              </w:tabs>
              <w:jc w:val="center"/>
              <w:rPr>
                <w:rFonts w:ascii="Times New Roman" w:hAnsi="Times New Roman" w:cs="Times New Roman"/>
                <w:bCs/>
                <w:sz w:val="20"/>
                <w:szCs w:val="20"/>
              </w:rPr>
            </w:pPr>
          </w:p>
        </w:tc>
      </w:tr>
      <w:tr w:rsidR="00A32687" w:rsidRPr="009A2E7C" w14:paraId="45730B23" w14:textId="77777777" w:rsidTr="00BE109F">
        <w:trPr>
          <w:trHeight w:val="246"/>
        </w:trPr>
        <w:tc>
          <w:tcPr>
            <w:tcW w:w="1133" w:type="dxa"/>
            <w:vMerge/>
          </w:tcPr>
          <w:p w14:paraId="504185A4" w14:textId="77777777" w:rsidR="00A32687" w:rsidRPr="009A2E7C" w:rsidRDefault="00A32687"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67EAD685" w:rsidR="00A32687" w:rsidRPr="009A2E7C" w:rsidRDefault="00A32687" w:rsidP="00F575AC">
            <w:pPr>
              <w:pStyle w:val="a8"/>
              <w:spacing w:after="0"/>
              <w:rPr>
                <w:bCs/>
                <w:lang w:val="kk-KZ"/>
              </w:rPr>
            </w:pPr>
            <w:r w:rsidRPr="00F575AC">
              <w:rPr>
                <w:b/>
                <w:sz w:val="20"/>
                <w:szCs w:val="20"/>
                <w:lang w:val="kk-KZ"/>
              </w:rPr>
              <w:t>ЗЖ. 2</w:t>
            </w:r>
            <w:r>
              <w:rPr>
                <w:bCs/>
                <w:sz w:val="20"/>
                <w:szCs w:val="20"/>
                <w:lang w:val="kk-KZ"/>
              </w:rPr>
              <w:t xml:space="preserve"> </w:t>
            </w:r>
            <w:r w:rsidRPr="00E41B4D">
              <w:rPr>
                <w:bCs/>
                <w:sz w:val="20"/>
                <w:szCs w:val="20"/>
                <w:lang w:val="kk-KZ" w:eastAsia="ko-KR"/>
              </w:rPr>
              <w:t>Зертханалардағы өрт қауіпсіздігі ережелері</w:t>
            </w:r>
            <w:r>
              <w:rPr>
                <w:bCs/>
                <w:sz w:val="20"/>
                <w:szCs w:val="20"/>
                <w:lang w:val="kk-KZ" w:eastAsia="ko-KR"/>
              </w:rPr>
              <w:t>.</w:t>
            </w:r>
            <w:r>
              <w:rPr>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32687" w:rsidRDefault="00A32687"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53FF56E" w:rsidR="00A32687" w:rsidRPr="009A2E7C" w:rsidRDefault="00A32687"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32687" w:rsidRPr="009A2E7C" w14:paraId="3FDF435A" w14:textId="77777777" w:rsidTr="00BE109F">
        <w:trPr>
          <w:trHeight w:val="246"/>
        </w:trPr>
        <w:tc>
          <w:tcPr>
            <w:tcW w:w="1133" w:type="dxa"/>
            <w:vMerge/>
          </w:tcPr>
          <w:p w14:paraId="5C0A0D9C"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8B8F8C2" w14:textId="39F50664" w:rsidR="00A32687" w:rsidRPr="00F575AC" w:rsidRDefault="00A32687" w:rsidP="00A32687">
            <w:pPr>
              <w:pStyle w:val="a8"/>
              <w:spacing w:after="0"/>
              <w:rPr>
                <w:b/>
                <w:sz w:val="20"/>
                <w:szCs w:val="20"/>
                <w:lang w:val="kk-KZ"/>
              </w:rPr>
            </w:pPr>
            <w:r>
              <w:rPr>
                <w:rFonts w:eastAsia="Calibri"/>
                <w:b/>
                <w:color w:val="000000" w:themeColor="text1"/>
                <w:sz w:val="20"/>
                <w:szCs w:val="20"/>
                <w:shd w:val="clear" w:color="auto" w:fill="FFFFFF"/>
                <w:lang w:val="kk-KZ"/>
              </w:rPr>
              <w:t>С</w:t>
            </w:r>
            <w:r w:rsidRPr="00EB55CB">
              <w:rPr>
                <w:rFonts w:eastAsia="Calibri"/>
                <w:b/>
                <w:color w:val="000000" w:themeColor="text1"/>
                <w:sz w:val="20"/>
                <w:szCs w:val="20"/>
                <w:shd w:val="clear" w:color="auto" w:fill="FFFFFF"/>
              </w:rPr>
              <w:t>ОӨЖ</w:t>
            </w:r>
            <w:r>
              <w:rPr>
                <w:rFonts w:eastAsia="Calibri"/>
                <w:b/>
                <w:color w:val="000000" w:themeColor="text1"/>
                <w:sz w:val="20"/>
                <w:szCs w:val="20"/>
                <w:shd w:val="clear" w:color="auto" w:fill="FFFFFF"/>
              </w:rPr>
              <w:t xml:space="preserve"> </w:t>
            </w:r>
            <w:r w:rsidRPr="00DA5154">
              <w:rPr>
                <w:rFonts w:eastAsia="Calibri"/>
                <w:bCs/>
                <w:color w:val="000000" w:themeColor="text1"/>
                <w:sz w:val="20"/>
                <w:szCs w:val="20"/>
                <w:shd w:val="clear" w:color="auto" w:fill="FFFFFF"/>
              </w:rPr>
              <w:t>1</w:t>
            </w:r>
            <w:r w:rsidRPr="00DA5154">
              <w:rPr>
                <w:bCs/>
              </w:rPr>
              <w:t xml:space="preserve"> </w:t>
            </w:r>
            <w:r w:rsidRPr="00DA5154">
              <w:rPr>
                <w:rFonts w:eastAsia="Calibri"/>
                <w:bCs/>
                <w:color w:val="000000" w:themeColor="text1"/>
                <w:sz w:val="20"/>
                <w:szCs w:val="20"/>
                <w:shd w:val="clear" w:color="auto" w:fill="FFFFFF"/>
              </w:rPr>
              <w:t xml:space="preserve">МӨЖ </w:t>
            </w:r>
            <w:r>
              <w:rPr>
                <w:rFonts w:eastAsia="Calibri"/>
                <w:bCs/>
                <w:color w:val="000000" w:themeColor="text1"/>
                <w:sz w:val="20"/>
                <w:szCs w:val="20"/>
                <w:shd w:val="clear" w:color="auto" w:fill="FFFFFF"/>
              </w:rPr>
              <w:t>1</w:t>
            </w:r>
            <w:r w:rsidRPr="00DA5154">
              <w:rPr>
                <w:rFonts w:eastAsia="Calibri"/>
                <w:bCs/>
                <w:color w:val="000000" w:themeColor="text1"/>
                <w:sz w:val="20"/>
                <w:szCs w:val="20"/>
                <w:shd w:val="clear" w:color="auto" w:fill="FFFFFF"/>
              </w:rPr>
              <w:t xml:space="preserve"> </w:t>
            </w:r>
            <w:proofErr w:type="spellStart"/>
            <w:r w:rsidRPr="00DA5154">
              <w:rPr>
                <w:rFonts w:eastAsia="Calibri"/>
                <w:bCs/>
                <w:color w:val="000000" w:themeColor="text1"/>
                <w:sz w:val="20"/>
                <w:szCs w:val="20"/>
                <w:shd w:val="clear" w:color="auto" w:fill="FFFFFF"/>
              </w:rPr>
              <w:t>орындау</w:t>
            </w:r>
            <w:proofErr w:type="spellEnd"/>
            <w:r w:rsidRPr="00DA5154">
              <w:rPr>
                <w:rFonts w:eastAsia="Calibri"/>
                <w:bCs/>
                <w:color w:val="000000" w:themeColor="text1"/>
                <w:sz w:val="20"/>
                <w:szCs w:val="20"/>
                <w:shd w:val="clear" w:color="auto" w:fill="FFFFFF"/>
              </w:rPr>
              <w:t xml:space="preserve"> </w:t>
            </w:r>
            <w:proofErr w:type="spellStart"/>
            <w:r w:rsidRPr="00DA5154">
              <w:rPr>
                <w:rFonts w:eastAsia="Calibri"/>
                <w:bCs/>
                <w:color w:val="000000" w:themeColor="text1"/>
                <w:sz w:val="20"/>
                <w:szCs w:val="20"/>
                <w:shd w:val="clear" w:color="auto" w:fill="FFFFFF"/>
              </w:rPr>
              <w:t>бойынша</w:t>
            </w:r>
            <w:proofErr w:type="spellEnd"/>
            <w:r w:rsidRPr="00DA5154">
              <w:rPr>
                <w:rFonts w:eastAsia="Calibri"/>
                <w:bCs/>
                <w:color w:val="000000" w:themeColor="text1"/>
                <w:sz w:val="20"/>
                <w:szCs w:val="20"/>
                <w:shd w:val="clear" w:color="auto" w:fill="FFFFFF"/>
              </w:rPr>
              <w:t xml:space="preserve"> </w:t>
            </w:r>
            <w:proofErr w:type="spellStart"/>
            <w:r w:rsidRPr="00DA5154">
              <w:rPr>
                <w:rFonts w:eastAsia="Calibri"/>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3B2BF136" w14:textId="786485AB" w:rsidR="00A32687" w:rsidRDefault="00A32687" w:rsidP="00A32687">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FD16A14" w14:textId="77777777" w:rsidR="00A32687" w:rsidRDefault="00A32687" w:rsidP="00A32687">
            <w:pPr>
              <w:tabs>
                <w:tab w:val="left" w:pos="1276"/>
              </w:tabs>
              <w:jc w:val="center"/>
              <w:rPr>
                <w:rFonts w:ascii="Times New Roman" w:hAnsi="Times New Roman" w:cs="Times New Roman"/>
                <w:bCs/>
                <w:sz w:val="20"/>
                <w:szCs w:val="20"/>
              </w:rPr>
            </w:pPr>
          </w:p>
        </w:tc>
      </w:tr>
      <w:tr w:rsidR="00A32687" w:rsidRPr="009A2E7C" w14:paraId="6FBE7C41" w14:textId="77777777" w:rsidTr="00BE109F">
        <w:tc>
          <w:tcPr>
            <w:tcW w:w="1133" w:type="dxa"/>
            <w:vMerge w:val="restart"/>
          </w:tcPr>
          <w:p w14:paraId="1EA2D553" w14:textId="49C1EA98" w:rsidR="00A32687" w:rsidRPr="009A2E7C" w:rsidRDefault="00A32687" w:rsidP="00A32687">
            <w:pPr>
              <w:tabs>
                <w:tab w:val="left" w:pos="1276"/>
              </w:tabs>
              <w:jc w:val="center"/>
              <w:rPr>
                <w:rFonts w:ascii="Times New Roman" w:hAnsi="Times New Roman" w:cs="Times New Roman"/>
                <w:bCs/>
                <w:sz w:val="20"/>
                <w:szCs w:val="20"/>
              </w:rPr>
            </w:pPr>
            <w:bookmarkStart w:id="0" w:name="_Hlk188733459"/>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9E732DE" w:rsidR="00A32687" w:rsidRPr="009A2E7C" w:rsidRDefault="00A32687" w:rsidP="00A32687">
            <w:pPr>
              <w:jc w:val="both"/>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 3</w:t>
            </w:r>
            <w:r>
              <w:rPr>
                <w:rFonts w:ascii="Times New Roman" w:hAnsi="Times New Roman" w:cs="Times New Roman"/>
                <w:bCs/>
                <w:color w:val="000000" w:themeColor="text1"/>
                <w:sz w:val="20"/>
                <w:szCs w:val="20"/>
                <w:lang w:val="kk-KZ" w:eastAsia="ar-SA"/>
              </w:rPr>
              <w:t xml:space="preserve"> </w:t>
            </w:r>
            <w:r w:rsidRPr="00F575AC">
              <w:rPr>
                <w:rFonts w:ascii="Times New Roman" w:eastAsia="Times New Roman" w:hAnsi="Times New Roman" w:cs="Times New Roman"/>
                <w:bCs/>
                <w:sz w:val="20"/>
                <w:szCs w:val="20"/>
                <w:lang w:val="kk-KZ" w:eastAsia="ru-RU"/>
              </w:rPr>
              <w:t>Гендік инженерияда қолданылатын ферменттер.</w:t>
            </w:r>
            <w:r w:rsidRPr="009A2E7C">
              <w:rPr>
                <w:rFonts w:ascii="Times New Roman" w:hAnsi="Times New Roman" w:cs="Times New Roman"/>
                <w:bCs/>
                <w:color w:val="000000" w:themeColor="text1"/>
                <w:sz w:val="20"/>
                <w:szCs w:val="20"/>
                <w:lang w:val="kk-KZ"/>
              </w:rPr>
              <w:t xml:space="preserve"> </w:t>
            </w:r>
            <w:r>
              <w:rPr>
                <w:rFonts w:ascii="Times New Roman" w:hAnsi="Times New Roman" w:cs="Times New Roman"/>
                <w:bCs/>
                <w:color w:val="000000" w:themeColor="text1"/>
                <w:sz w:val="20"/>
                <w:szCs w:val="20"/>
                <w:lang w:val="kk-KZ"/>
              </w:rPr>
              <w:t>Рестриктаза, лигаза</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32687" w:rsidRPr="009A2E7C" w:rsidRDefault="00A32687"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32687" w:rsidRPr="009A2E7C" w:rsidRDefault="00A32687" w:rsidP="00A32687">
            <w:pPr>
              <w:tabs>
                <w:tab w:val="left" w:pos="1276"/>
              </w:tabs>
              <w:jc w:val="center"/>
              <w:rPr>
                <w:rFonts w:ascii="Times New Roman" w:hAnsi="Times New Roman" w:cs="Times New Roman"/>
                <w:bCs/>
                <w:sz w:val="20"/>
                <w:szCs w:val="20"/>
              </w:rPr>
            </w:pPr>
          </w:p>
        </w:tc>
      </w:tr>
      <w:bookmarkEnd w:id="0"/>
      <w:tr w:rsidR="00A32687" w:rsidRPr="009A2E7C" w14:paraId="3E23B71F" w14:textId="77777777" w:rsidTr="00BE109F">
        <w:tc>
          <w:tcPr>
            <w:tcW w:w="1133" w:type="dxa"/>
            <w:vMerge/>
          </w:tcPr>
          <w:p w14:paraId="79B1BD00"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1D4CEE18" w:rsidR="00A32687" w:rsidRPr="009A2E7C" w:rsidRDefault="00A32687" w:rsidP="00A32687">
            <w:pPr>
              <w:pStyle w:val="a8"/>
              <w:spacing w:after="0"/>
              <w:rPr>
                <w:bCs/>
                <w:sz w:val="20"/>
                <w:szCs w:val="20"/>
                <w:lang w:val="kk-KZ"/>
              </w:rPr>
            </w:pPr>
            <w:r w:rsidRPr="00F575AC">
              <w:rPr>
                <w:b/>
                <w:color w:val="000000" w:themeColor="text1"/>
                <w:sz w:val="20"/>
                <w:szCs w:val="20"/>
              </w:rPr>
              <w:t>ЗЖ. 3</w:t>
            </w:r>
            <w:r w:rsidRPr="009A2E7C">
              <w:rPr>
                <w:bCs/>
                <w:color w:val="000000" w:themeColor="text1"/>
                <w:sz w:val="20"/>
                <w:szCs w:val="20"/>
                <w:lang w:val="kk-KZ"/>
              </w:rPr>
              <w:t xml:space="preserve"> </w:t>
            </w:r>
            <w:r w:rsidRPr="009C71F4">
              <w:rPr>
                <w:bCs/>
                <w:sz w:val="20"/>
                <w:szCs w:val="20"/>
                <w:lang w:val="kk-KZ" w:eastAsia="ko-KR"/>
              </w:rPr>
              <w:t>Рестрикциялық ферменттерді</w:t>
            </w:r>
            <w:r>
              <w:rPr>
                <w:bCs/>
                <w:sz w:val="20"/>
                <w:szCs w:val="20"/>
                <w:lang w:val="kk-KZ" w:eastAsia="ko-KR"/>
              </w:rPr>
              <w:t xml:space="preserve">ң сиквиенсін </w:t>
            </w:r>
            <w:r w:rsidRPr="009C71F4">
              <w:rPr>
                <w:bCs/>
                <w:sz w:val="20"/>
                <w:szCs w:val="20"/>
                <w:lang w:val="kk-KZ" w:eastAsia="ko-KR"/>
              </w:rPr>
              <w:t>қолдан</w:t>
            </w:r>
            <w:r>
              <w:rPr>
                <w:bCs/>
                <w:sz w:val="20"/>
                <w:szCs w:val="20"/>
                <w:lang w:val="kk-KZ" w:eastAsia="ko-KR"/>
              </w:rPr>
              <w:t xml:space="preserve">а отырып </w:t>
            </w:r>
            <w:r w:rsidRPr="009C71F4">
              <w:rPr>
                <w:bCs/>
                <w:sz w:val="20"/>
                <w:szCs w:val="20"/>
                <w:lang w:val="kk-KZ" w:eastAsia="ko-KR"/>
              </w:rPr>
              <w:t>есептерді шешу.</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32687" w:rsidRPr="009A2E7C" w:rsidRDefault="00A32687" w:rsidP="00A32687">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0FC95C53"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A32687" w:rsidRPr="009A2E7C" w14:paraId="67590426" w14:textId="77777777" w:rsidTr="00BE109F">
        <w:tc>
          <w:tcPr>
            <w:tcW w:w="1133" w:type="dxa"/>
            <w:vMerge w:val="restart"/>
          </w:tcPr>
          <w:p w14:paraId="393AFBAF" w14:textId="6A3CA45E" w:rsidR="00A32687" w:rsidRPr="009A2E7C" w:rsidRDefault="00A32687" w:rsidP="00A32687">
            <w:pPr>
              <w:tabs>
                <w:tab w:val="left" w:pos="1276"/>
              </w:tabs>
              <w:jc w:val="center"/>
              <w:rPr>
                <w:rFonts w:ascii="Times New Roman" w:hAnsi="Times New Roman" w:cs="Times New Roman"/>
                <w:bCs/>
                <w:sz w:val="20"/>
                <w:szCs w:val="20"/>
              </w:rPr>
            </w:pPr>
            <w:bookmarkStart w:id="1" w:name="_Hlk188733894"/>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26D62977" w14:textId="53DDEECA" w:rsidR="00A32687" w:rsidRPr="009A2E7C" w:rsidRDefault="00A32687" w:rsidP="00A32687">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eastAsia="ru-RU"/>
              </w:rPr>
              <w:t xml:space="preserve"> </w:t>
            </w:r>
            <w:r w:rsidRPr="00F575AC">
              <w:rPr>
                <w:rFonts w:ascii="Times New Roman" w:hAnsi="Times New Roman" w:cs="Times New Roman"/>
                <w:b/>
                <w:color w:val="000000" w:themeColor="text1"/>
                <w:sz w:val="20"/>
                <w:szCs w:val="20"/>
                <w:lang w:val="kk-KZ" w:eastAsia="ar-SA"/>
              </w:rPr>
              <w:t>Д. 4</w:t>
            </w:r>
            <w:r w:rsidRPr="009A2E7C">
              <w:rPr>
                <w:rFonts w:ascii="Times New Roman" w:hAnsi="Times New Roman" w:cs="Times New Roman"/>
                <w:bCs/>
                <w:color w:val="000000" w:themeColor="text1"/>
                <w:sz w:val="20"/>
                <w:szCs w:val="20"/>
                <w:lang w:val="kk-KZ"/>
              </w:rPr>
              <w:t xml:space="preserve"> </w:t>
            </w:r>
            <w:r w:rsidRPr="00F575AC">
              <w:rPr>
                <w:rFonts w:ascii="Times New Roman" w:eastAsia="Times New Roman" w:hAnsi="Times New Roman" w:cs="Times New Roman"/>
                <w:bCs/>
                <w:sz w:val="20"/>
                <w:szCs w:val="20"/>
                <w:lang w:val="kk-KZ" w:eastAsia="ru-RU"/>
              </w:rPr>
              <w:t>Маркерлі гендер: селективті гендер, репортерлі гендер.</w:t>
            </w:r>
          </w:p>
        </w:tc>
        <w:tc>
          <w:tcPr>
            <w:tcW w:w="859" w:type="dxa"/>
            <w:tcBorders>
              <w:top w:val="single" w:sz="4" w:space="0" w:color="000000"/>
              <w:left w:val="single" w:sz="4" w:space="0" w:color="auto"/>
              <w:bottom w:val="single" w:sz="4" w:space="0" w:color="000000"/>
              <w:right w:val="single" w:sz="4" w:space="0" w:color="auto"/>
            </w:tcBorders>
          </w:tcPr>
          <w:p w14:paraId="01017940" w14:textId="4B3CDC32" w:rsidR="00A32687" w:rsidRPr="009A2E7C" w:rsidRDefault="00A32687"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0953683" w14:textId="6F6440DB" w:rsidR="00A32687" w:rsidRPr="009A2E7C" w:rsidRDefault="00A32687" w:rsidP="00A32687">
            <w:pPr>
              <w:tabs>
                <w:tab w:val="left" w:pos="1276"/>
              </w:tabs>
              <w:jc w:val="center"/>
              <w:rPr>
                <w:rFonts w:ascii="Times New Roman" w:hAnsi="Times New Roman" w:cs="Times New Roman"/>
                <w:bCs/>
                <w:sz w:val="20"/>
                <w:szCs w:val="20"/>
                <w:lang w:val="kk-KZ"/>
              </w:rPr>
            </w:pPr>
          </w:p>
        </w:tc>
      </w:tr>
      <w:bookmarkEnd w:id="1"/>
      <w:tr w:rsidR="00A32687" w:rsidRPr="009A2E7C" w14:paraId="45C80D49" w14:textId="77777777" w:rsidTr="00E41B4D">
        <w:trPr>
          <w:trHeight w:val="92"/>
        </w:trPr>
        <w:tc>
          <w:tcPr>
            <w:tcW w:w="1133" w:type="dxa"/>
            <w:vMerge/>
          </w:tcPr>
          <w:p w14:paraId="61516A93"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6DCE1C37" w:rsidR="00A32687" w:rsidRPr="009A2E7C" w:rsidRDefault="00A32687" w:rsidP="00A32687">
            <w:pPr>
              <w:jc w:val="both"/>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rPr>
              <w:t xml:space="preserve">ЗЖ. 4 </w:t>
            </w:r>
            <w:r>
              <w:rPr>
                <w:rFonts w:ascii="Times New Roman" w:hAnsi="Times New Roman" w:cs="Times New Roman"/>
                <w:bCs/>
                <w:color w:val="000000" w:themeColor="text1"/>
                <w:sz w:val="20"/>
                <w:szCs w:val="20"/>
                <w:lang w:val="kk-KZ"/>
              </w:rPr>
              <w:t>З</w:t>
            </w:r>
            <w:r w:rsidRPr="00E41B4D">
              <w:rPr>
                <w:rFonts w:ascii="Times New Roman" w:hAnsi="Times New Roman" w:cs="Times New Roman"/>
                <w:bCs/>
                <w:color w:val="000000" w:themeColor="text1"/>
                <w:sz w:val="20"/>
                <w:szCs w:val="20"/>
                <w:lang w:val="kk-KZ"/>
              </w:rPr>
              <w:t>ертханадағы қауіпсіздік белгілері</w:t>
            </w:r>
            <w:r w:rsidRPr="00E41B4D">
              <w:rPr>
                <w:rFonts w:ascii="Times New Roman" w:hAnsi="Times New Roman" w:cs="Times New Roman"/>
                <w:bCs/>
                <w:color w:val="000000" w:themeColor="text1"/>
                <w:sz w:val="20"/>
                <w:szCs w:val="20"/>
              </w:rPr>
              <w:t xml:space="preserve"> </w:t>
            </w:r>
            <w:proofErr w:type="spellStart"/>
            <w:r w:rsidRPr="009C71F4">
              <w:rPr>
                <w:rFonts w:ascii="Times New Roman" w:hAnsi="Times New Roman" w:cs="Times New Roman"/>
                <w:bCs/>
                <w:color w:val="000000" w:themeColor="text1"/>
                <w:sz w:val="20"/>
                <w:szCs w:val="20"/>
              </w:rPr>
              <w:t>Диспенсерлерді</w:t>
            </w:r>
            <w:proofErr w:type="spellEnd"/>
            <w:r w:rsidRPr="009C71F4">
              <w:rPr>
                <w:rFonts w:ascii="Times New Roman" w:hAnsi="Times New Roman" w:cs="Times New Roman"/>
                <w:bCs/>
                <w:color w:val="000000" w:themeColor="text1"/>
                <w:sz w:val="20"/>
                <w:szCs w:val="20"/>
              </w:rPr>
              <w:t xml:space="preserve"> </w:t>
            </w:r>
            <w:proofErr w:type="spellStart"/>
            <w:r w:rsidRPr="009C71F4">
              <w:rPr>
                <w:rFonts w:ascii="Times New Roman" w:hAnsi="Times New Roman" w:cs="Times New Roman"/>
                <w:bCs/>
                <w:color w:val="000000" w:themeColor="text1"/>
                <w:sz w:val="20"/>
                <w:szCs w:val="20"/>
              </w:rPr>
              <w:t>дұрыс</w:t>
            </w:r>
            <w:proofErr w:type="spellEnd"/>
            <w:r w:rsidRPr="009C71F4">
              <w:rPr>
                <w:rFonts w:ascii="Times New Roman" w:hAnsi="Times New Roman" w:cs="Times New Roman"/>
                <w:bCs/>
                <w:color w:val="000000" w:themeColor="text1"/>
                <w:sz w:val="20"/>
                <w:szCs w:val="20"/>
              </w:rPr>
              <w:t xml:space="preserve"> </w:t>
            </w:r>
            <w:proofErr w:type="spellStart"/>
            <w:r w:rsidRPr="009C71F4">
              <w:rPr>
                <w:rFonts w:ascii="Times New Roman" w:hAnsi="Times New Roman" w:cs="Times New Roman"/>
                <w:bCs/>
                <w:color w:val="000000" w:themeColor="text1"/>
                <w:sz w:val="20"/>
                <w:szCs w:val="20"/>
              </w:rPr>
              <w:t>пайдалану</w:t>
            </w:r>
            <w:proofErr w:type="spellEnd"/>
            <w:r w:rsidRPr="009C71F4">
              <w:rPr>
                <w:rFonts w:ascii="Times New Roman" w:hAnsi="Times New Roman" w:cs="Times New Roman"/>
                <w:bCs/>
                <w:color w:val="000000" w:themeColor="text1"/>
                <w:sz w:val="20"/>
                <w:szCs w:val="20"/>
              </w:rPr>
              <w:t xml:space="preserve"> </w:t>
            </w:r>
            <w:proofErr w:type="spellStart"/>
            <w:r w:rsidRPr="009C71F4">
              <w:rPr>
                <w:rFonts w:ascii="Times New Roman" w:hAnsi="Times New Roman" w:cs="Times New Roman"/>
                <w:bCs/>
                <w:color w:val="000000" w:themeColor="text1"/>
                <w:sz w:val="20"/>
                <w:szCs w:val="20"/>
              </w:rPr>
              <w:t>ережелері</w:t>
            </w:r>
            <w:proofErr w:type="spellEnd"/>
            <w:r w:rsidRPr="009C71F4">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11373A4" w14:textId="54D58BC0"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22482BE1" w14:textId="5F0835F9"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A32687" w:rsidRPr="009A2E7C" w14:paraId="51C985BB" w14:textId="77777777" w:rsidTr="00A32687">
        <w:trPr>
          <w:trHeight w:val="238"/>
        </w:trPr>
        <w:tc>
          <w:tcPr>
            <w:tcW w:w="1133" w:type="dxa"/>
            <w:vMerge/>
          </w:tcPr>
          <w:p w14:paraId="4D166681"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6F6740AC" w14:textId="34F7BD75" w:rsidR="00A32687" w:rsidRPr="0048595F" w:rsidRDefault="00A32687" w:rsidP="00A32687">
            <w:pPr>
              <w:jc w:val="both"/>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С</w:t>
            </w:r>
            <w:r w:rsidRPr="00EB55CB">
              <w:rPr>
                <w:rFonts w:ascii="Times New Roman" w:hAnsi="Times New Roman" w:cs="Times New Roman"/>
                <w:b/>
                <w:color w:val="000000" w:themeColor="text1"/>
                <w:sz w:val="20"/>
                <w:szCs w:val="20"/>
                <w:lang w:val="kk-KZ"/>
              </w:rPr>
              <w:t xml:space="preserve">ӨЖ </w:t>
            </w:r>
            <w:r>
              <w:rPr>
                <w:rFonts w:ascii="Times New Roman" w:hAnsi="Times New Roman" w:cs="Times New Roman"/>
                <w:b/>
                <w:color w:val="000000" w:themeColor="text1"/>
                <w:sz w:val="20"/>
                <w:szCs w:val="20"/>
                <w:lang w:val="kk-KZ"/>
              </w:rPr>
              <w:t>1.</w:t>
            </w:r>
            <w:r w:rsidRPr="009A2E7C">
              <w:rPr>
                <w:rFonts w:ascii="Times New Roman" w:hAnsi="Times New Roman" w:cs="Times New Roman"/>
                <w:bCs/>
                <w:color w:val="000000" w:themeColor="text1"/>
                <w:sz w:val="20"/>
                <w:szCs w:val="20"/>
                <w:lang w:val="kk-KZ"/>
              </w:rPr>
              <w:t xml:space="preserve"> </w:t>
            </w:r>
            <w:r w:rsidRPr="00DA5154">
              <w:rPr>
                <w:rFonts w:ascii="Times New Roman" w:eastAsia="Times New Roman" w:hAnsi="Times New Roman" w:cs="Times New Roman"/>
                <w:bCs/>
                <w:color w:val="000000"/>
                <w:sz w:val="20"/>
                <w:szCs w:val="20"/>
                <w:lang w:val="kk-KZ" w:eastAsia="ru-RU"/>
              </w:rPr>
              <w:t>Фаг жəне космидті векторлар. Гендік инженерияда</w:t>
            </w:r>
            <w:r>
              <w:rPr>
                <w:rFonts w:ascii="Times New Roman" w:eastAsia="Times New Roman" w:hAnsi="Times New Roman" w:cs="Times New Roman"/>
                <w:bCs/>
                <w:color w:val="000000"/>
                <w:sz w:val="20"/>
                <w:szCs w:val="20"/>
                <w:lang w:val="kk-KZ" w:eastAsia="ru-RU"/>
              </w:rPr>
              <w:t xml:space="preserve"> </w:t>
            </w:r>
            <w:r w:rsidRPr="00DA5154">
              <w:rPr>
                <w:rFonts w:ascii="Times New Roman" w:eastAsia="Times New Roman" w:hAnsi="Times New Roman" w:cs="Times New Roman"/>
                <w:bCs/>
                <w:color w:val="000000"/>
                <w:sz w:val="20"/>
                <w:szCs w:val="20"/>
                <w:lang w:val="kk-KZ" w:eastAsia="ru-RU"/>
              </w:rPr>
              <w:t>қолданылатын ферменттер</w:t>
            </w:r>
            <w:r>
              <w:rPr>
                <w:rFonts w:ascii="Times New Roman" w:eastAsia="Times New Roman" w:hAnsi="Times New Roman" w:cs="Times New Roman"/>
                <w:bCs/>
                <w:color w:val="000000"/>
                <w:sz w:val="20"/>
                <w:szCs w:val="20"/>
                <w:lang w:val="kk-KZ" w:eastAsia="ru-RU"/>
              </w:rPr>
              <w:t>.</w:t>
            </w:r>
          </w:p>
        </w:tc>
        <w:tc>
          <w:tcPr>
            <w:tcW w:w="859" w:type="dxa"/>
            <w:tcBorders>
              <w:top w:val="single" w:sz="4" w:space="0" w:color="000000"/>
              <w:left w:val="single" w:sz="4" w:space="0" w:color="auto"/>
              <w:right w:val="single" w:sz="4" w:space="0" w:color="auto"/>
            </w:tcBorders>
          </w:tcPr>
          <w:p w14:paraId="6728F035" w14:textId="6B34EACB" w:rsidR="00A32687" w:rsidRPr="009A2E7C" w:rsidRDefault="00A32687" w:rsidP="00A32687">
            <w:pPr>
              <w:tabs>
                <w:tab w:val="left" w:pos="1276"/>
              </w:tabs>
              <w:jc w:val="center"/>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right w:val="single" w:sz="4" w:space="0" w:color="000000"/>
            </w:tcBorders>
          </w:tcPr>
          <w:p w14:paraId="2894067C" w14:textId="60BD9623"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48595F" w:rsidRPr="009A2E7C" w14:paraId="005282F1" w14:textId="77777777" w:rsidTr="00BE109F">
        <w:tc>
          <w:tcPr>
            <w:tcW w:w="1133" w:type="dxa"/>
            <w:vMerge w:val="restart"/>
          </w:tcPr>
          <w:p w14:paraId="555CD0C8" w14:textId="3758DA92" w:rsidR="0048595F" w:rsidRPr="009A2E7C" w:rsidRDefault="0048595F"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4DF98C7B" w:rsidR="0048595F" w:rsidRPr="009A2E7C" w:rsidRDefault="0048595F" w:rsidP="00A32687">
            <w:pPr>
              <w:tabs>
                <w:tab w:val="left" w:pos="1276"/>
              </w:tabs>
              <w:rPr>
                <w:rFonts w:ascii="Times New Roman" w:hAnsi="Times New Roman" w:cs="Times New Roman"/>
                <w:bCs/>
                <w:sz w:val="20"/>
                <w:szCs w:val="20"/>
              </w:rPr>
            </w:pPr>
            <w:r w:rsidRPr="00DA5154">
              <w:rPr>
                <w:rFonts w:ascii="Times New Roman" w:hAnsi="Times New Roman" w:cs="Times New Roman"/>
                <w:b/>
                <w:color w:val="000000" w:themeColor="text1"/>
                <w:sz w:val="20"/>
                <w:szCs w:val="20"/>
                <w:lang w:val="kk-KZ" w:eastAsia="ar-SA"/>
              </w:rPr>
              <w:t>Д. 5</w:t>
            </w:r>
            <w:r w:rsidRPr="009A2E7C">
              <w:rPr>
                <w:rFonts w:ascii="Times New Roman" w:hAnsi="Times New Roman" w:cs="Times New Roman"/>
                <w:bCs/>
                <w:color w:val="000000" w:themeColor="text1"/>
                <w:sz w:val="20"/>
                <w:szCs w:val="20"/>
                <w:lang w:val="kk-KZ"/>
              </w:rPr>
              <w:t xml:space="preserve"> </w:t>
            </w:r>
            <w:r w:rsidRPr="00DA5154">
              <w:rPr>
                <w:rFonts w:ascii="Times New Roman" w:hAnsi="Times New Roman" w:cs="Times New Roman"/>
                <w:bCs/>
                <w:sz w:val="20"/>
                <w:szCs w:val="20"/>
                <w:lang w:val="kk-KZ"/>
              </w:rPr>
              <w:t>Рекомбинантты ДНҚ технологиясы.</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48595F" w:rsidRPr="009A2E7C" w:rsidRDefault="0048595F"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48595F" w:rsidRPr="009A2E7C" w:rsidRDefault="0048595F" w:rsidP="00A32687">
            <w:pPr>
              <w:tabs>
                <w:tab w:val="left" w:pos="1276"/>
              </w:tabs>
              <w:jc w:val="center"/>
              <w:rPr>
                <w:rFonts w:ascii="Times New Roman" w:hAnsi="Times New Roman" w:cs="Times New Roman"/>
                <w:bCs/>
                <w:sz w:val="20"/>
                <w:szCs w:val="20"/>
              </w:rPr>
            </w:pPr>
          </w:p>
        </w:tc>
      </w:tr>
      <w:tr w:rsidR="0048595F" w:rsidRPr="009A2E7C" w14:paraId="03BC9C06" w14:textId="77777777" w:rsidTr="00BE109F">
        <w:tc>
          <w:tcPr>
            <w:tcW w:w="1133" w:type="dxa"/>
            <w:vMerge/>
          </w:tcPr>
          <w:p w14:paraId="78760EC5" w14:textId="77777777" w:rsidR="0048595F" w:rsidRPr="009A2E7C" w:rsidRDefault="0048595F"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5129409D" w:rsidR="0048595F" w:rsidRPr="009A2E7C" w:rsidRDefault="0048595F" w:rsidP="00A32687">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ЗЖ 5.</w:t>
            </w:r>
            <w:r w:rsidRPr="009A2E7C">
              <w:rPr>
                <w:rFonts w:ascii="Times New Roman" w:hAnsi="Times New Roman" w:cs="Times New Roman"/>
                <w:bCs/>
                <w:color w:val="000000" w:themeColor="text1"/>
                <w:sz w:val="20"/>
                <w:szCs w:val="20"/>
              </w:rPr>
              <w:t xml:space="preserve"> </w:t>
            </w:r>
            <w:r w:rsidRPr="00E41B4D">
              <w:rPr>
                <w:rFonts w:ascii="Times New Roman" w:hAnsi="Times New Roman" w:cs="Times New Roman"/>
                <w:bCs/>
                <w:sz w:val="20"/>
                <w:szCs w:val="20"/>
                <w:lang w:val="kk-KZ" w:eastAsia="ko-KR"/>
              </w:rPr>
              <w:t>Өсімдік ДНҚ экстракциясы жəне преципитациясы</w:t>
            </w:r>
            <w:r>
              <w:rPr>
                <w:rFonts w:ascii="Times New Roman" w:hAnsi="Times New Roman" w:cs="Times New Roman"/>
                <w:bCs/>
                <w:sz w:val="20"/>
                <w:szCs w:val="20"/>
                <w:lang w:val="kk-KZ" w:eastAsia="ko-KR"/>
              </w:rPr>
              <w:t xml:space="preserve"> әдістерімен танысу</w:t>
            </w:r>
            <w:r w:rsidRPr="00E41B4D">
              <w:rPr>
                <w:rFonts w:ascii="Times New Roman" w:hAnsi="Times New Roman" w:cs="Times New Roman"/>
                <w:bCs/>
                <w:sz w:val="20"/>
                <w:szCs w:val="20"/>
                <w:lang w:val="kk-KZ" w:eastAsia="ko-KR"/>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48595F" w:rsidRPr="009A2E7C" w:rsidRDefault="0048595F" w:rsidP="00A32687">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25DB1763" w:rsidR="0048595F" w:rsidRPr="009A2E7C" w:rsidRDefault="0048595F"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48595F" w:rsidRPr="009A2E7C" w14:paraId="082BE888" w14:textId="77777777" w:rsidTr="00BE109F">
        <w:tc>
          <w:tcPr>
            <w:tcW w:w="1133" w:type="dxa"/>
            <w:vMerge/>
          </w:tcPr>
          <w:p w14:paraId="3767989D"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568758" w14:textId="039BA7AB" w:rsidR="0048595F" w:rsidRPr="00DA5154" w:rsidRDefault="0048595F" w:rsidP="0048595F">
            <w:pPr>
              <w:tabs>
                <w:tab w:val="left" w:pos="1276"/>
              </w:tabs>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Pr="00EB55CB">
              <w:rPr>
                <w:rFonts w:ascii="Times New Roman" w:eastAsia="Calibri" w:hAnsi="Times New Roman" w:cs="Times New Roman"/>
                <w:b/>
                <w:color w:val="000000" w:themeColor="text1"/>
                <w:sz w:val="20"/>
                <w:szCs w:val="20"/>
                <w:shd w:val="clear" w:color="auto" w:fill="FFFFFF"/>
              </w:rPr>
              <w:t xml:space="preserve">ОӨЖ </w:t>
            </w:r>
            <w:r>
              <w:rPr>
                <w:rFonts w:ascii="Times New Roman" w:eastAsia="Calibri" w:hAnsi="Times New Roman" w:cs="Times New Roman"/>
                <w:b/>
                <w:color w:val="000000" w:themeColor="text1"/>
                <w:sz w:val="20"/>
                <w:szCs w:val="20"/>
                <w:shd w:val="clear" w:color="auto" w:fill="FFFFFF"/>
              </w:rPr>
              <w:t>2</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Pr>
                <w:rFonts w:ascii="Times New Roman" w:eastAsia="Calibri" w:hAnsi="Times New Roman" w:cs="Times New Roman"/>
                <w:bCs/>
                <w:color w:val="000000" w:themeColor="text1"/>
                <w:sz w:val="20"/>
                <w:szCs w:val="20"/>
                <w:shd w:val="clear" w:color="auto" w:fill="FFFFFF"/>
              </w:rPr>
              <w:t>2</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3E92F94F" w14:textId="594EAE70" w:rsidR="0048595F" w:rsidRPr="009A2E7C" w:rsidRDefault="0048595F" w:rsidP="0048595F">
            <w:pPr>
              <w:tabs>
                <w:tab w:val="left" w:pos="1276"/>
              </w:tabs>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7732A56" w14:textId="77777777" w:rsidR="0048595F" w:rsidRDefault="0048595F" w:rsidP="0048595F">
            <w:pPr>
              <w:tabs>
                <w:tab w:val="left" w:pos="1276"/>
              </w:tabs>
              <w:jc w:val="center"/>
              <w:rPr>
                <w:rFonts w:ascii="Times New Roman" w:hAnsi="Times New Roman" w:cs="Times New Roman"/>
                <w:bCs/>
                <w:sz w:val="20"/>
                <w:szCs w:val="20"/>
                <w:lang w:val="kk-KZ"/>
              </w:rPr>
            </w:pPr>
          </w:p>
        </w:tc>
      </w:tr>
      <w:tr w:rsidR="0048595F" w:rsidRPr="009A2E7C" w14:paraId="41FD92F2" w14:textId="77777777">
        <w:tc>
          <w:tcPr>
            <w:tcW w:w="10509" w:type="dxa"/>
            <w:gridSpan w:val="4"/>
            <w:tcBorders>
              <w:right w:val="single" w:sz="4" w:space="0" w:color="000000"/>
            </w:tcBorders>
          </w:tcPr>
          <w:p w14:paraId="1EF1EC29" w14:textId="64298F81" w:rsidR="0048595F" w:rsidRPr="00DA5154" w:rsidRDefault="0048595F" w:rsidP="0048595F">
            <w:pPr>
              <w:tabs>
                <w:tab w:val="left" w:pos="1276"/>
              </w:tabs>
              <w:jc w:val="center"/>
              <w:rPr>
                <w:rFonts w:ascii="Times New Roman" w:hAnsi="Times New Roman" w:cs="Times New Roman"/>
                <w:b/>
                <w:sz w:val="20"/>
                <w:szCs w:val="20"/>
                <w:lang w:val="kk-KZ"/>
              </w:rPr>
            </w:pPr>
            <w:r w:rsidRPr="00DA5154">
              <w:rPr>
                <w:rFonts w:ascii="Times New Roman" w:hAnsi="Times New Roman" w:cs="Times New Roman"/>
                <w:b/>
                <w:sz w:val="20"/>
                <w:szCs w:val="20"/>
                <w:lang w:val="kk-KZ"/>
              </w:rPr>
              <w:t>Модуль 2. Гендік инженерия əдістері.</w:t>
            </w:r>
          </w:p>
        </w:tc>
      </w:tr>
      <w:tr w:rsidR="0048595F" w:rsidRPr="009A2E7C" w14:paraId="710A4C69" w14:textId="77777777" w:rsidTr="00BE109F">
        <w:tc>
          <w:tcPr>
            <w:tcW w:w="1133" w:type="dxa"/>
            <w:vMerge w:val="restart"/>
          </w:tcPr>
          <w:p w14:paraId="661F063E" w14:textId="19D5B9C3" w:rsidR="0048595F" w:rsidRPr="009A2E7C" w:rsidRDefault="0048595F"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7204276F" w:rsidR="0048595F" w:rsidRPr="009A2E7C" w:rsidRDefault="0048595F" w:rsidP="0048595F">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Д. 6</w:t>
            </w:r>
            <w:r w:rsidRPr="009A2E7C">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Гендерді</w:t>
            </w:r>
            <w:proofErr w:type="spellEnd"/>
            <w:r w:rsidRPr="00DA5154">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клондау</w:t>
            </w:r>
            <w:proofErr w:type="spellEnd"/>
            <w:r w:rsidRPr="00DA5154">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əдістері</w:t>
            </w:r>
            <w:proofErr w:type="spellEnd"/>
            <w:r w:rsidRPr="00DA5154">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Геномдық</w:t>
            </w:r>
            <w:proofErr w:type="spellEnd"/>
            <w:r w:rsidRPr="00DA5154">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кітапхананы</w:t>
            </w:r>
            <w:proofErr w:type="spellEnd"/>
            <w:r w:rsidRPr="00DA5154">
              <w:rPr>
                <w:rFonts w:ascii="Times New Roman" w:hAnsi="Times New Roman" w:cs="Times New Roman"/>
                <w:bCs/>
                <w:color w:val="000000" w:themeColor="text1"/>
                <w:sz w:val="20"/>
                <w:szCs w:val="20"/>
              </w:rPr>
              <w:t xml:space="preserve"> </w:t>
            </w:r>
            <w:proofErr w:type="spellStart"/>
            <w:r w:rsidRPr="00DA5154">
              <w:rPr>
                <w:rFonts w:ascii="Times New Roman" w:hAnsi="Times New Roman" w:cs="Times New Roman"/>
                <w:bCs/>
                <w:color w:val="000000" w:themeColor="text1"/>
                <w:sz w:val="20"/>
                <w:szCs w:val="20"/>
              </w:rPr>
              <w:t>құру</w:t>
            </w:r>
            <w:proofErr w:type="spellEnd"/>
            <w:r w:rsidRPr="009A2E7C">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0475594"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78C50E4F" w:rsidR="0048595F" w:rsidRPr="009A2E7C" w:rsidRDefault="0048595F" w:rsidP="0048595F">
            <w:pPr>
              <w:tabs>
                <w:tab w:val="left" w:pos="1276"/>
              </w:tabs>
              <w:jc w:val="center"/>
              <w:rPr>
                <w:rFonts w:ascii="Times New Roman" w:hAnsi="Times New Roman" w:cs="Times New Roman"/>
                <w:bCs/>
                <w:sz w:val="20"/>
                <w:szCs w:val="20"/>
              </w:rPr>
            </w:pPr>
          </w:p>
        </w:tc>
      </w:tr>
      <w:tr w:rsidR="0048595F" w:rsidRPr="009A2E7C" w14:paraId="68171F89" w14:textId="77777777" w:rsidTr="00BE109F">
        <w:tc>
          <w:tcPr>
            <w:tcW w:w="1133" w:type="dxa"/>
            <w:vMerge/>
          </w:tcPr>
          <w:p w14:paraId="3292FA19"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15E1C" w14:textId="751A8DCC" w:rsidR="0048595F" w:rsidRPr="009C71F4" w:rsidRDefault="0048595F" w:rsidP="0048595F">
            <w:pPr>
              <w:tabs>
                <w:tab w:val="left" w:pos="1276"/>
              </w:tabs>
              <w:rPr>
                <w:rFonts w:ascii="Times New Roman" w:hAnsi="Times New Roman" w:cs="Times New Roman"/>
                <w:bCs/>
                <w:color w:val="000000" w:themeColor="text1"/>
                <w:sz w:val="20"/>
                <w:szCs w:val="20"/>
                <w:lang w:val="kk-KZ"/>
              </w:rPr>
            </w:pPr>
            <w:r w:rsidRPr="009C71F4">
              <w:rPr>
                <w:rFonts w:ascii="Times New Roman" w:hAnsi="Times New Roman" w:cs="Times New Roman"/>
                <w:b/>
                <w:color w:val="000000" w:themeColor="text1"/>
                <w:sz w:val="20"/>
                <w:szCs w:val="20"/>
              </w:rPr>
              <w:t>ЗЖ. 6</w:t>
            </w:r>
            <w:r w:rsidRPr="009C71F4">
              <w:rPr>
                <w:sz w:val="20"/>
                <w:szCs w:val="20"/>
              </w:rPr>
              <w:t xml:space="preserve"> </w:t>
            </w:r>
            <w:r w:rsidRPr="009C71F4">
              <w:rPr>
                <w:rFonts w:ascii="Times New Roman" w:hAnsi="Times New Roman" w:cs="Times New Roman"/>
                <w:sz w:val="20"/>
                <w:szCs w:val="20"/>
                <w:lang w:val="kk-KZ"/>
              </w:rPr>
              <w:t>Рекомбинантты ДНК құрастыру</w:t>
            </w:r>
            <w:r w:rsidRPr="009C71F4">
              <w:rPr>
                <w:rFonts w:ascii="Times New Roman" w:hAnsi="Times New Roman" w:cs="Times New Roman"/>
                <w:bCs/>
                <w:color w:val="000000" w:themeColor="text1"/>
                <w:sz w:val="20"/>
                <w:szCs w:val="20"/>
                <w:lang w:val="kk-KZ"/>
              </w:rPr>
              <w:t xml:space="preserve"> туралы есеп шығару.  </w:t>
            </w:r>
          </w:p>
        </w:tc>
        <w:tc>
          <w:tcPr>
            <w:tcW w:w="859" w:type="dxa"/>
            <w:tcBorders>
              <w:top w:val="single" w:sz="4" w:space="0" w:color="000000"/>
              <w:left w:val="single" w:sz="4" w:space="0" w:color="auto"/>
              <w:bottom w:val="single" w:sz="4" w:space="0" w:color="000000"/>
              <w:right w:val="single" w:sz="4" w:space="0" w:color="auto"/>
            </w:tcBorders>
          </w:tcPr>
          <w:p w14:paraId="22D42786" w14:textId="763C0AA0" w:rsidR="0048595F"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FFD00DE" w14:textId="2FB62F38" w:rsidR="0048595F"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48595F" w:rsidRPr="009A2E7C" w14:paraId="3A2E0669" w14:textId="77777777">
        <w:trPr>
          <w:trHeight w:val="470"/>
        </w:trPr>
        <w:tc>
          <w:tcPr>
            <w:tcW w:w="1133" w:type="dxa"/>
            <w:vMerge/>
          </w:tcPr>
          <w:p w14:paraId="33224564"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44CCE0E0" w14:textId="09585E94" w:rsidR="0048595F" w:rsidRPr="009A2E7C" w:rsidRDefault="0048595F" w:rsidP="0048595F">
            <w:pPr>
              <w:rPr>
                <w:rFonts w:ascii="Times New Roman" w:hAnsi="Times New Roman" w:cs="Times New Roman"/>
                <w:bCs/>
                <w:sz w:val="20"/>
                <w:szCs w:val="20"/>
              </w:rPr>
            </w:pPr>
            <w:r>
              <w:rPr>
                <w:rFonts w:ascii="Times New Roman" w:hAnsi="Times New Roman" w:cs="Times New Roman"/>
                <w:b/>
                <w:color w:val="000000" w:themeColor="text1"/>
                <w:sz w:val="20"/>
                <w:szCs w:val="20"/>
                <w:lang w:val="kk-KZ"/>
              </w:rPr>
              <w:t>С</w:t>
            </w:r>
            <w:r w:rsidRPr="00EB55CB">
              <w:rPr>
                <w:rFonts w:ascii="Times New Roman" w:hAnsi="Times New Roman" w:cs="Times New Roman"/>
                <w:b/>
                <w:color w:val="000000" w:themeColor="text1"/>
                <w:sz w:val="20"/>
                <w:szCs w:val="20"/>
              </w:rPr>
              <w:t xml:space="preserve">ӨЖ  </w:t>
            </w:r>
            <w:r>
              <w:rPr>
                <w:rFonts w:ascii="Times New Roman" w:hAnsi="Times New Roman" w:cs="Times New Roman"/>
                <w:b/>
                <w:color w:val="000000" w:themeColor="text1"/>
                <w:sz w:val="20"/>
                <w:szCs w:val="20"/>
              </w:rPr>
              <w:t>2</w:t>
            </w:r>
            <w:r w:rsidRPr="009A2E7C">
              <w:rPr>
                <w:rFonts w:ascii="Times New Roman" w:hAnsi="Times New Roman" w:cs="Times New Roman"/>
                <w:bCs/>
                <w:color w:val="000000" w:themeColor="text1"/>
                <w:sz w:val="20"/>
                <w:szCs w:val="20"/>
              </w:rPr>
              <w:t xml:space="preserve"> </w:t>
            </w:r>
            <w:proofErr w:type="spellStart"/>
            <w:r w:rsidRPr="00DA5154">
              <w:rPr>
                <w:rFonts w:ascii="Times New Roman" w:eastAsia="Times New Roman" w:hAnsi="Times New Roman" w:cs="Times New Roman"/>
                <w:bCs/>
                <w:color w:val="000000"/>
                <w:sz w:val="20"/>
                <w:szCs w:val="20"/>
                <w:lang w:eastAsia="ru-RU"/>
              </w:rPr>
              <w:t>Трансгендік</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өнеркəсіп</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өнімдері</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Инсулиннің</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жəне</w:t>
            </w:r>
            <w:proofErr w:type="spellEnd"/>
            <w:r>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басқа</w:t>
            </w:r>
            <w:proofErr w:type="spellEnd"/>
            <w:r w:rsidRPr="00DA5154">
              <w:rPr>
                <w:rFonts w:ascii="Times New Roman" w:eastAsia="Times New Roman" w:hAnsi="Times New Roman" w:cs="Times New Roman"/>
                <w:bCs/>
                <w:color w:val="000000"/>
                <w:sz w:val="20"/>
                <w:szCs w:val="20"/>
                <w:lang w:eastAsia="ru-RU"/>
              </w:rPr>
              <w:t xml:space="preserve"> да </w:t>
            </w:r>
            <w:proofErr w:type="spellStart"/>
            <w:r w:rsidRPr="00DA5154">
              <w:rPr>
                <w:rFonts w:ascii="Times New Roman" w:eastAsia="Times New Roman" w:hAnsi="Times New Roman" w:cs="Times New Roman"/>
                <w:bCs/>
                <w:color w:val="000000"/>
                <w:sz w:val="20"/>
                <w:szCs w:val="20"/>
                <w:lang w:eastAsia="ru-RU"/>
              </w:rPr>
              <w:t>бағалы</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дəрілік</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заттардың</w:t>
            </w:r>
            <w:proofErr w:type="spellEnd"/>
            <w:r w:rsidRPr="00DA5154">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өнеркəсіптік</w:t>
            </w:r>
            <w:proofErr w:type="spellEnd"/>
            <w:r>
              <w:rPr>
                <w:rFonts w:ascii="Times New Roman" w:eastAsia="Times New Roman" w:hAnsi="Times New Roman" w:cs="Times New Roman"/>
                <w:bCs/>
                <w:color w:val="000000"/>
                <w:sz w:val="20"/>
                <w:szCs w:val="20"/>
                <w:lang w:eastAsia="ru-RU"/>
              </w:rPr>
              <w:t xml:space="preserve"> </w:t>
            </w:r>
            <w:proofErr w:type="spellStart"/>
            <w:r w:rsidRPr="00DA5154">
              <w:rPr>
                <w:rFonts w:ascii="Times New Roman" w:eastAsia="Times New Roman" w:hAnsi="Times New Roman" w:cs="Times New Roman"/>
                <w:bCs/>
                <w:color w:val="000000"/>
                <w:sz w:val="20"/>
                <w:szCs w:val="20"/>
                <w:lang w:eastAsia="ru-RU"/>
              </w:rPr>
              <w:t>өндірісі</w:t>
            </w:r>
            <w:proofErr w:type="spellEnd"/>
            <w:r w:rsidRPr="00DA5154">
              <w:rPr>
                <w:rFonts w:ascii="Times New Roman" w:eastAsia="Times New Roman" w:hAnsi="Times New Roman" w:cs="Times New Roman"/>
                <w:bCs/>
                <w:color w:val="000000"/>
                <w:sz w:val="20"/>
                <w:szCs w:val="20"/>
                <w:lang w:eastAsia="ru-RU"/>
              </w:rPr>
              <w:t>.</w:t>
            </w:r>
            <w:r>
              <w:t xml:space="preserve"> </w:t>
            </w:r>
            <w:r w:rsidRPr="00DA5154">
              <w:rPr>
                <w:rFonts w:ascii="Times New Roman" w:eastAsia="Times New Roman" w:hAnsi="Times New Roman" w:cs="Times New Roman"/>
                <w:bCs/>
                <w:color w:val="000000"/>
                <w:sz w:val="20"/>
                <w:szCs w:val="20"/>
                <w:lang w:eastAsia="ru-RU"/>
              </w:rPr>
              <w:t xml:space="preserve">Презентация </w:t>
            </w:r>
            <w:proofErr w:type="spellStart"/>
            <w:r>
              <w:rPr>
                <w:rFonts w:ascii="Times New Roman" w:eastAsia="Times New Roman" w:hAnsi="Times New Roman" w:cs="Times New Roman"/>
                <w:bCs/>
                <w:color w:val="000000"/>
                <w:sz w:val="20"/>
                <w:szCs w:val="20"/>
                <w:lang w:eastAsia="ru-RU"/>
              </w:rPr>
              <w:t>дайындау</w:t>
            </w:r>
            <w:proofErr w:type="spellEnd"/>
            <w:r>
              <w:rPr>
                <w:rFonts w:ascii="Times New Roman" w:eastAsia="Times New Roman" w:hAnsi="Times New Roman" w:cs="Times New Roman"/>
                <w:bCs/>
                <w:color w:val="000000"/>
                <w:sz w:val="20"/>
                <w:szCs w:val="20"/>
                <w:lang w:eastAsia="ru-RU"/>
              </w:rPr>
              <w:t xml:space="preserve"> ж</w:t>
            </w:r>
            <w:r>
              <w:rPr>
                <w:rFonts w:ascii="Times New Roman" w:eastAsia="Times New Roman" w:hAnsi="Times New Roman" w:cs="Times New Roman"/>
                <w:bCs/>
                <w:color w:val="000000"/>
                <w:sz w:val="20"/>
                <w:szCs w:val="20"/>
                <w:lang w:val="kk-KZ" w:eastAsia="ru-RU"/>
              </w:rPr>
              <w:t xml:space="preserve">әне </w:t>
            </w:r>
            <w:proofErr w:type="spellStart"/>
            <w:r w:rsidRPr="00DA5154">
              <w:rPr>
                <w:rFonts w:ascii="Times New Roman" w:eastAsia="Times New Roman" w:hAnsi="Times New Roman" w:cs="Times New Roman"/>
                <w:bCs/>
                <w:color w:val="000000"/>
                <w:sz w:val="20"/>
                <w:szCs w:val="20"/>
                <w:lang w:eastAsia="ru-RU"/>
              </w:rPr>
              <w:t>қоргау</w:t>
            </w:r>
            <w:proofErr w:type="spellEnd"/>
            <w:r>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right w:val="single" w:sz="4" w:space="0" w:color="auto"/>
            </w:tcBorders>
          </w:tcPr>
          <w:p w14:paraId="02DBB929" w14:textId="18409959" w:rsidR="0048595F" w:rsidRPr="009A2E7C" w:rsidRDefault="0048595F"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right w:val="single" w:sz="4" w:space="0" w:color="000000"/>
            </w:tcBorders>
          </w:tcPr>
          <w:p w14:paraId="425B0DD2" w14:textId="28595A1D"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r w:rsidRPr="009A2E7C">
              <w:rPr>
                <w:rFonts w:ascii="Times New Roman" w:hAnsi="Times New Roman" w:cs="Times New Roman"/>
                <w:bCs/>
                <w:sz w:val="20"/>
                <w:szCs w:val="20"/>
              </w:rPr>
              <w:t>5</w:t>
            </w:r>
          </w:p>
        </w:tc>
      </w:tr>
      <w:tr w:rsidR="0048595F" w:rsidRPr="009A2E7C" w14:paraId="04CE638F" w14:textId="77777777" w:rsidTr="00BE109F">
        <w:trPr>
          <w:trHeight w:val="284"/>
        </w:trPr>
        <w:tc>
          <w:tcPr>
            <w:tcW w:w="1133" w:type="dxa"/>
            <w:vMerge w:val="restart"/>
          </w:tcPr>
          <w:p w14:paraId="7825354A" w14:textId="1E52AA27" w:rsidR="0048595F" w:rsidRPr="009A2E7C" w:rsidRDefault="0048595F"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7FA73F2E" w:rsidR="0048595F" w:rsidRPr="009A2E7C" w:rsidRDefault="0048595F" w:rsidP="0048595F">
            <w:pPr>
              <w:jc w:val="both"/>
              <w:rPr>
                <w:rFonts w:ascii="Times New Roman" w:hAnsi="Times New Roman" w:cs="Times New Roman"/>
                <w:bCs/>
                <w:sz w:val="20"/>
                <w:szCs w:val="20"/>
                <w:lang w:val="kk-KZ"/>
              </w:rPr>
            </w:pPr>
            <w:r w:rsidRPr="009856E1">
              <w:rPr>
                <w:rFonts w:ascii="Times New Roman" w:hAnsi="Times New Roman" w:cs="Times New Roman"/>
                <w:b/>
                <w:color w:val="000000" w:themeColor="text1"/>
                <w:sz w:val="20"/>
                <w:szCs w:val="20"/>
                <w:lang w:val="kk-KZ" w:eastAsia="ar-SA"/>
              </w:rPr>
              <w:t>Д. 7</w:t>
            </w:r>
            <w:r w:rsidRPr="009A2E7C">
              <w:rPr>
                <w:rFonts w:ascii="Times New Roman" w:hAnsi="Times New Roman" w:cs="Times New Roman"/>
                <w:bCs/>
                <w:color w:val="000000" w:themeColor="text1"/>
                <w:sz w:val="20"/>
                <w:szCs w:val="20"/>
                <w:lang w:val="kk-KZ"/>
              </w:rPr>
              <w:t xml:space="preserve"> </w:t>
            </w:r>
            <w:r w:rsidRPr="009856E1">
              <w:rPr>
                <w:rFonts w:ascii="Times New Roman" w:eastAsia="Times New Roman" w:hAnsi="Times New Roman" w:cs="Times New Roman"/>
                <w:bCs/>
                <w:sz w:val="20"/>
                <w:szCs w:val="20"/>
                <w:lang w:val="kk-KZ" w:eastAsia="ru-RU"/>
              </w:rPr>
              <w:t>Өсімдік протопластарының, жасушаларының жəне</w:t>
            </w:r>
            <w:r>
              <w:rPr>
                <w:rFonts w:ascii="Times New Roman" w:eastAsia="Times New Roman" w:hAnsi="Times New Roman" w:cs="Times New Roman"/>
                <w:bCs/>
                <w:sz w:val="20"/>
                <w:szCs w:val="20"/>
                <w:lang w:val="kk-KZ" w:eastAsia="ru-RU"/>
              </w:rPr>
              <w:t xml:space="preserve"> </w:t>
            </w:r>
            <w:r w:rsidRPr="009856E1">
              <w:rPr>
                <w:rFonts w:ascii="Times New Roman" w:eastAsia="Times New Roman" w:hAnsi="Times New Roman" w:cs="Times New Roman"/>
                <w:bCs/>
                <w:sz w:val="20"/>
                <w:szCs w:val="20"/>
                <w:lang w:val="kk-KZ" w:eastAsia="ru-RU"/>
              </w:rPr>
              <w:t xml:space="preserve">ұлпаларының генетикалық трансформациясы əдістері. </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48595F" w:rsidRPr="009A2E7C" w:rsidRDefault="0048595F" w:rsidP="0048595F">
            <w:pPr>
              <w:tabs>
                <w:tab w:val="left" w:pos="1276"/>
              </w:tabs>
              <w:jc w:val="center"/>
              <w:rPr>
                <w:rFonts w:ascii="Times New Roman" w:hAnsi="Times New Roman" w:cs="Times New Roman"/>
                <w:bCs/>
                <w:sz w:val="20"/>
                <w:szCs w:val="20"/>
              </w:rPr>
            </w:pPr>
          </w:p>
        </w:tc>
      </w:tr>
      <w:tr w:rsidR="0048595F" w:rsidRPr="009A2E7C" w14:paraId="49BBA43E" w14:textId="77777777" w:rsidTr="00BE109F">
        <w:tc>
          <w:tcPr>
            <w:tcW w:w="1133" w:type="dxa"/>
            <w:vMerge/>
          </w:tcPr>
          <w:p w14:paraId="7CCE0850"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2B5645F6" w:rsidR="0048595F" w:rsidRPr="009A2E7C" w:rsidRDefault="0048595F" w:rsidP="0048595F">
            <w:pPr>
              <w:tabs>
                <w:tab w:val="left" w:pos="1276"/>
              </w:tabs>
              <w:rPr>
                <w:rFonts w:ascii="Times New Roman" w:hAnsi="Times New Roman" w:cs="Times New Roman"/>
                <w:bCs/>
                <w:sz w:val="20"/>
                <w:szCs w:val="20"/>
              </w:rPr>
            </w:pPr>
            <w:r w:rsidRPr="009856E1">
              <w:rPr>
                <w:rFonts w:ascii="Times New Roman" w:hAnsi="Times New Roman" w:cs="Times New Roman"/>
                <w:b/>
                <w:color w:val="000000" w:themeColor="text1"/>
                <w:sz w:val="20"/>
                <w:szCs w:val="20"/>
              </w:rPr>
              <w:t>ЗЖ. 7</w:t>
            </w:r>
            <w:r>
              <w:rPr>
                <w:rFonts w:ascii="Times New Roman" w:hAnsi="Times New Roman" w:cs="Times New Roman"/>
                <w:bCs/>
                <w:color w:val="000000" w:themeColor="text1"/>
                <w:sz w:val="20"/>
                <w:szCs w:val="20"/>
              </w:rPr>
              <w:t xml:space="preserve"> </w:t>
            </w:r>
            <w:r w:rsidRPr="00E41B4D">
              <w:rPr>
                <w:rFonts w:ascii="Times New Roman" w:eastAsia="Times New Roman" w:hAnsi="Times New Roman" w:cs="Times New Roman"/>
                <w:bCs/>
                <w:sz w:val="20"/>
                <w:szCs w:val="20"/>
                <w:lang w:val="kk-KZ" w:eastAsia="ru-RU"/>
              </w:rPr>
              <w:t>Зертханалық зерттеулерде қолданылатын негізгі химиялық реактивтер. Олардың классификациясы.</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1FCBD49D"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48595F" w:rsidRPr="009A2E7C" w14:paraId="15D85DF2" w14:textId="77777777" w:rsidTr="00BE109F">
        <w:tc>
          <w:tcPr>
            <w:tcW w:w="1133" w:type="dxa"/>
          </w:tcPr>
          <w:p w14:paraId="4CCA8EA2"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CEAE27" w14:textId="673D90DC" w:rsidR="0048595F" w:rsidRPr="00EC0A5C" w:rsidRDefault="0048595F" w:rsidP="0048595F">
            <w:pPr>
              <w:tabs>
                <w:tab w:val="left" w:pos="1276"/>
              </w:tabs>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Pr="00EB55CB">
              <w:rPr>
                <w:rFonts w:ascii="Times New Roman" w:eastAsia="Calibri" w:hAnsi="Times New Roman" w:cs="Times New Roman"/>
                <w:b/>
                <w:color w:val="000000" w:themeColor="text1"/>
                <w:sz w:val="20"/>
                <w:szCs w:val="20"/>
                <w:shd w:val="clear" w:color="auto" w:fill="FFFFFF"/>
              </w:rPr>
              <w:t xml:space="preserve">ОӨЖ </w:t>
            </w:r>
            <w:r>
              <w:rPr>
                <w:rFonts w:ascii="Times New Roman" w:eastAsia="Calibri" w:hAnsi="Times New Roman" w:cs="Times New Roman"/>
                <w:b/>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EC0A5C">
              <w:rPr>
                <w:rFonts w:ascii="Times New Roman" w:eastAsia="Calibri" w:hAnsi="Times New Roman" w:cs="Times New Roman"/>
                <w:bCs/>
                <w:color w:val="000000" w:themeColor="text1"/>
                <w:sz w:val="20"/>
                <w:szCs w:val="20"/>
                <w:shd w:val="clear" w:color="auto" w:fill="FFFFFF"/>
              </w:rPr>
              <w:t>Өтілген</w:t>
            </w:r>
            <w:proofErr w:type="spellEnd"/>
            <w:r w:rsidRPr="00EC0A5C">
              <w:rPr>
                <w:rFonts w:ascii="Times New Roman" w:eastAsia="Calibri" w:hAnsi="Times New Roman" w:cs="Times New Roman"/>
                <w:bCs/>
                <w:color w:val="000000" w:themeColor="text1"/>
                <w:sz w:val="20"/>
                <w:szCs w:val="20"/>
                <w:shd w:val="clear" w:color="auto" w:fill="FFFFFF"/>
              </w:rPr>
              <w:t xml:space="preserve"> </w:t>
            </w:r>
            <w:proofErr w:type="spellStart"/>
            <w:r w:rsidRPr="00EC0A5C">
              <w:rPr>
                <w:rFonts w:ascii="Times New Roman" w:eastAsia="Calibri" w:hAnsi="Times New Roman" w:cs="Times New Roman"/>
                <w:bCs/>
                <w:color w:val="000000" w:themeColor="text1"/>
                <w:sz w:val="20"/>
                <w:szCs w:val="20"/>
                <w:shd w:val="clear" w:color="auto" w:fill="FFFFFF"/>
              </w:rPr>
              <w:t>тақырыптар</w:t>
            </w:r>
            <w:proofErr w:type="spellEnd"/>
            <w:r w:rsidRPr="00EC0A5C">
              <w:rPr>
                <w:rFonts w:ascii="Times New Roman" w:eastAsia="Calibri" w:hAnsi="Times New Roman" w:cs="Times New Roman"/>
                <w:bCs/>
                <w:color w:val="000000" w:themeColor="text1"/>
                <w:sz w:val="20"/>
                <w:szCs w:val="20"/>
                <w:shd w:val="clear" w:color="auto" w:fill="FFFFFF"/>
              </w:rPr>
              <w:t xml:space="preserve"> </w:t>
            </w:r>
            <w:proofErr w:type="spellStart"/>
            <w:r w:rsidRPr="00EC0A5C">
              <w:rPr>
                <w:rFonts w:ascii="Times New Roman" w:eastAsia="Calibri" w:hAnsi="Times New Roman" w:cs="Times New Roman"/>
                <w:bCs/>
                <w:color w:val="000000" w:themeColor="text1"/>
                <w:sz w:val="20"/>
                <w:szCs w:val="20"/>
                <w:shd w:val="clear" w:color="auto" w:fill="FFFFFF"/>
              </w:rPr>
              <w:t>бойынша</w:t>
            </w:r>
            <w:proofErr w:type="spellEnd"/>
            <w:r w:rsidRPr="00EC0A5C">
              <w:rPr>
                <w:rFonts w:ascii="Times New Roman" w:eastAsia="Calibri" w:hAnsi="Times New Roman" w:cs="Times New Roman"/>
                <w:bCs/>
                <w:color w:val="000000" w:themeColor="text1"/>
                <w:sz w:val="20"/>
                <w:szCs w:val="20"/>
                <w:shd w:val="clear" w:color="auto" w:fill="FFFFFF"/>
              </w:rPr>
              <w:t xml:space="preserve"> </w:t>
            </w:r>
            <w:r>
              <w:rPr>
                <w:rFonts w:ascii="Times New Roman" w:eastAsia="Calibri" w:hAnsi="Times New Roman" w:cs="Times New Roman"/>
                <w:bCs/>
                <w:color w:val="000000" w:themeColor="text1"/>
                <w:sz w:val="20"/>
                <w:szCs w:val="20"/>
                <w:shd w:val="clear" w:color="auto" w:fill="FFFFFF"/>
              </w:rPr>
              <w:t>с</w:t>
            </w:r>
            <w:r w:rsidRPr="00904F74">
              <w:rPr>
                <w:rFonts w:ascii="Times New Roman" w:eastAsia="Calibri" w:hAnsi="Times New Roman" w:cs="Times New Roman"/>
                <w:bCs/>
                <w:color w:val="000000" w:themeColor="text1"/>
                <w:sz w:val="20"/>
                <w:szCs w:val="20"/>
                <w:shd w:val="clear" w:color="auto" w:fill="FFFFFF"/>
                <w:lang w:val="kk-KZ"/>
              </w:rPr>
              <w:t>ынақ</w:t>
            </w:r>
            <w:r>
              <w:rPr>
                <w:rFonts w:ascii="Times New Roman" w:eastAsia="Calibri" w:hAnsi="Times New Roman" w:cs="Times New Roman"/>
                <w:bCs/>
                <w:color w:val="000000" w:themeColor="text1"/>
                <w:sz w:val="20"/>
                <w:szCs w:val="20"/>
                <w:shd w:val="clear" w:color="auto" w:fill="FFFFFF"/>
                <w:lang w:val="kk-KZ"/>
              </w:rPr>
              <w:t xml:space="preserve"> жұмысы.</w:t>
            </w:r>
          </w:p>
        </w:tc>
        <w:tc>
          <w:tcPr>
            <w:tcW w:w="859" w:type="dxa"/>
            <w:tcBorders>
              <w:top w:val="single" w:sz="4" w:space="0" w:color="000000"/>
              <w:left w:val="single" w:sz="4" w:space="0" w:color="auto"/>
              <w:bottom w:val="single" w:sz="4" w:space="0" w:color="000000"/>
              <w:right w:val="single" w:sz="4" w:space="0" w:color="auto"/>
            </w:tcBorders>
          </w:tcPr>
          <w:p w14:paraId="40FBC4B7" w14:textId="030AFA6C" w:rsidR="0048595F"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5B68350" w14:textId="77777777" w:rsidR="0048595F" w:rsidRPr="009A2E7C" w:rsidRDefault="0048595F" w:rsidP="0048595F">
            <w:pPr>
              <w:tabs>
                <w:tab w:val="left" w:pos="1276"/>
              </w:tabs>
              <w:jc w:val="center"/>
              <w:rPr>
                <w:rFonts w:ascii="Times New Roman" w:hAnsi="Times New Roman" w:cs="Times New Roman"/>
                <w:bCs/>
                <w:sz w:val="20"/>
                <w:szCs w:val="20"/>
              </w:rPr>
            </w:pPr>
          </w:p>
        </w:tc>
      </w:tr>
      <w:tr w:rsidR="00952701" w:rsidRPr="00E41B4D" w14:paraId="1B7FAF91" w14:textId="77777777" w:rsidTr="00BE109F">
        <w:tc>
          <w:tcPr>
            <w:tcW w:w="1133" w:type="dxa"/>
            <w:vMerge w:val="restart"/>
          </w:tcPr>
          <w:p w14:paraId="3A0E4A27" w14:textId="0E1B433C" w:rsidR="00952701" w:rsidRPr="00E41B4D"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513F7C54" w14:textId="463FA271" w:rsidR="00952701" w:rsidRDefault="00952701" w:rsidP="0048595F">
            <w:pPr>
              <w:tabs>
                <w:tab w:val="left" w:pos="1276"/>
              </w:tabs>
              <w:rPr>
                <w:rFonts w:ascii="Times New Roman" w:eastAsia="Calibri" w:hAnsi="Times New Roman" w:cs="Times New Roman"/>
                <w:b/>
                <w:color w:val="000000" w:themeColor="text1"/>
                <w:sz w:val="20"/>
                <w:szCs w:val="20"/>
                <w:shd w:val="clear" w:color="auto" w:fill="FFFFFF"/>
                <w:lang w:val="kk-KZ"/>
              </w:rPr>
            </w:pPr>
            <w:r w:rsidRPr="00E41B4D">
              <w:rPr>
                <w:rFonts w:ascii="Times New Roman" w:hAnsi="Times New Roman" w:cs="Times New Roman"/>
                <w:b/>
                <w:color w:val="000000" w:themeColor="text1"/>
                <w:sz w:val="20"/>
                <w:szCs w:val="20"/>
                <w:lang w:val="kk-KZ"/>
              </w:rPr>
              <w:t>Д. 8</w:t>
            </w:r>
            <w:r w:rsidRPr="00E41B4D">
              <w:rPr>
                <w:rFonts w:ascii="Times New Roman" w:hAnsi="Times New Roman" w:cs="Times New Roman"/>
                <w:bCs/>
                <w:color w:val="000000" w:themeColor="text1"/>
                <w:sz w:val="20"/>
                <w:szCs w:val="20"/>
                <w:lang w:val="kk-KZ"/>
              </w:rPr>
              <w:t xml:space="preserve"> </w:t>
            </w:r>
            <w:r w:rsidRPr="00E41B4D">
              <w:rPr>
                <w:rFonts w:ascii="Times New Roman" w:hAnsi="Times New Roman" w:cs="Times New Roman"/>
                <w:bCs/>
                <w:i/>
                <w:iCs/>
                <w:color w:val="000000" w:themeColor="text1"/>
                <w:sz w:val="20"/>
                <w:szCs w:val="20"/>
                <w:lang w:val="kk-KZ"/>
              </w:rPr>
              <w:t>Agrobacterium tumefaciens</w:t>
            </w:r>
            <w:r w:rsidRPr="00E41B4D">
              <w:rPr>
                <w:rFonts w:ascii="Times New Roman" w:hAnsi="Times New Roman" w:cs="Times New Roman"/>
                <w:bCs/>
                <w:color w:val="000000" w:themeColor="text1"/>
                <w:sz w:val="20"/>
                <w:szCs w:val="20"/>
                <w:lang w:val="kk-KZ"/>
              </w:rPr>
              <w:t xml:space="preserve"> Ti плазмидасының құрылысы.</w:t>
            </w:r>
          </w:p>
        </w:tc>
        <w:tc>
          <w:tcPr>
            <w:tcW w:w="859" w:type="dxa"/>
            <w:tcBorders>
              <w:top w:val="single" w:sz="4" w:space="0" w:color="000000"/>
              <w:left w:val="single" w:sz="4" w:space="0" w:color="auto"/>
              <w:bottom w:val="single" w:sz="4" w:space="0" w:color="000000"/>
              <w:right w:val="single" w:sz="4" w:space="0" w:color="auto"/>
            </w:tcBorders>
          </w:tcPr>
          <w:p w14:paraId="0B918B45"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99886FE"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r>
      <w:tr w:rsidR="00952701" w:rsidRPr="009A2E7C" w14:paraId="368D802B" w14:textId="77777777" w:rsidTr="00BE109F">
        <w:tc>
          <w:tcPr>
            <w:tcW w:w="1133" w:type="dxa"/>
            <w:vMerge/>
          </w:tcPr>
          <w:p w14:paraId="634754DA"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c>
          <w:tcPr>
            <w:tcW w:w="7732" w:type="dxa"/>
            <w:tcBorders>
              <w:top w:val="single" w:sz="4" w:space="0" w:color="000000"/>
              <w:left w:val="single" w:sz="4" w:space="0" w:color="000000"/>
              <w:bottom w:val="single" w:sz="4" w:space="0" w:color="000000"/>
              <w:right w:val="single" w:sz="4" w:space="0" w:color="000000"/>
            </w:tcBorders>
          </w:tcPr>
          <w:p w14:paraId="428F08CF" w14:textId="5B496A07" w:rsidR="00952701" w:rsidRPr="003A5449" w:rsidRDefault="00952701" w:rsidP="0048595F">
            <w:pPr>
              <w:tabs>
                <w:tab w:val="left" w:pos="1276"/>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ЗЖ</w:t>
            </w:r>
            <w:r w:rsidRPr="003A5449">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r w:rsidRPr="00E41B4D">
              <w:rPr>
                <w:rFonts w:ascii="Times New Roman" w:hAnsi="Times New Roman" w:cs="Times New Roman"/>
                <w:bCs/>
                <w:color w:val="000000" w:themeColor="text1"/>
                <w:sz w:val="20"/>
                <w:szCs w:val="20"/>
              </w:rPr>
              <w:t xml:space="preserve">ПТР </w:t>
            </w:r>
            <w:r>
              <w:rPr>
                <w:rFonts w:ascii="Times New Roman" w:hAnsi="Times New Roman" w:cs="Times New Roman"/>
                <w:bCs/>
                <w:color w:val="000000" w:themeColor="text1"/>
                <w:sz w:val="20"/>
                <w:szCs w:val="20"/>
                <w:lang w:val="kk-KZ"/>
              </w:rPr>
              <w:t xml:space="preserve">әдісімен танысу. </w:t>
            </w:r>
          </w:p>
        </w:tc>
        <w:tc>
          <w:tcPr>
            <w:tcW w:w="859" w:type="dxa"/>
            <w:tcBorders>
              <w:top w:val="single" w:sz="4" w:space="0" w:color="000000"/>
              <w:left w:val="single" w:sz="4" w:space="0" w:color="auto"/>
              <w:bottom w:val="single" w:sz="4" w:space="0" w:color="000000"/>
              <w:right w:val="single" w:sz="4" w:space="0" w:color="auto"/>
            </w:tcBorders>
          </w:tcPr>
          <w:p w14:paraId="0451D055" w14:textId="0F25CB64" w:rsidR="00952701"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1B20C44" w14:textId="69A83F1C" w:rsidR="00952701" w:rsidRPr="009A2E7C"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521B2C08" w14:textId="77777777" w:rsidTr="00BE109F">
        <w:tc>
          <w:tcPr>
            <w:tcW w:w="1133" w:type="dxa"/>
            <w:vMerge/>
          </w:tcPr>
          <w:p w14:paraId="2A3EE742" w14:textId="77777777" w:rsidR="00952701" w:rsidRPr="00E41B4D" w:rsidRDefault="00952701" w:rsidP="00952701">
            <w:pPr>
              <w:tabs>
                <w:tab w:val="left" w:pos="1276"/>
              </w:tabs>
              <w:jc w:val="center"/>
              <w:rPr>
                <w:rFonts w:ascii="Times New Roman" w:hAnsi="Times New Roman" w:cs="Times New Roman"/>
                <w:bCs/>
                <w:sz w:val="20"/>
                <w:szCs w:val="20"/>
                <w:lang w:val="kk-KZ"/>
              </w:rPr>
            </w:pPr>
          </w:p>
        </w:tc>
        <w:tc>
          <w:tcPr>
            <w:tcW w:w="7732" w:type="dxa"/>
            <w:tcBorders>
              <w:top w:val="single" w:sz="4" w:space="0" w:color="000000"/>
              <w:left w:val="single" w:sz="4" w:space="0" w:color="000000"/>
              <w:bottom w:val="single" w:sz="4" w:space="0" w:color="000000"/>
              <w:right w:val="single" w:sz="4" w:space="0" w:color="000000"/>
            </w:tcBorders>
          </w:tcPr>
          <w:p w14:paraId="4A3AA777" w14:textId="73C7929D" w:rsidR="00952701" w:rsidRDefault="00952701" w:rsidP="00952701">
            <w:pPr>
              <w:tabs>
                <w:tab w:val="left" w:pos="1276"/>
              </w:tabs>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Pr="00EB55CB">
              <w:rPr>
                <w:rFonts w:ascii="Times New Roman" w:eastAsia="Calibri" w:hAnsi="Times New Roman" w:cs="Times New Roman"/>
                <w:b/>
                <w:color w:val="000000" w:themeColor="text1"/>
                <w:sz w:val="20"/>
                <w:szCs w:val="20"/>
                <w:shd w:val="clear" w:color="auto" w:fill="FFFFFF"/>
              </w:rPr>
              <w:t xml:space="preserve">ОӨЖ </w:t>
            </w:r>
            <w:r>
              <w:rPr>
                <w:rFonts w:ascii="Times New Roman" w:eastAsia="Calibri" w:hAnsi="Times New Roman" w:cs="Times New Roman"/>
                <w:b/>
                <w:color w:val="000000" w:themeColor="text1"/>
                <w:sz w:val="20"/>
                <w:szCs w:val="20"/>
                <w:shd w:val="clear" w:color="auto" w:fill="FFFFFF"/>
              </w:rPr>
              <w:t>4</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Pr>
                <w:rFonts w:ascii="Times New Roman" w:eastAsia="Calibri" w:hAnsi="Times New Roman" w:cs="Times New Roman"/>
                <w:bCs/>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47376DED" w14:textId="4A508C5E"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480F3F1"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43652A28" w14:textId="77777777" w:rsidTr="00BE109F">
        <w:tc>
          <w:tcPr>
            <w:tcW w:w="1133" w:type="dxa"/>
          </w:tcPr>
          <w:p w14:paraId="5B921057" w14:textId="04CF7807" w:rsidR="00952701" w:rsidRPr="009A2E7C" w:rsidRDefault="00952701" w:rsidP="00952701">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РК1</w:t>
            </w:r>
          </w:p>
        </w:tc>
        <w:tc>
          <w:tcPr>
            <w:tcW w:w="7732" w:type="dxa"/>
            <w:tcBorders>
              <w:top w:val="single" w:sz="4" w:space="0" w:color="000000"/>
              <w:left w:val="single" w:sz="4" w:space="0" w:color="000000"/>
              <w:bottom w:val="single" w:sz="4" w:space="0" w:color="000000"/>
              <w:right w:val="single" w:sz="4" w:space="0" w:color="000000"/>
            </w:tcBorders>
          </w:tcPr>
          <w:p w14:paraId="0D89B851" w14:textId="77777777" w:rsidR="00952701" w:rsidRPr="00EB55CB" w:rsidRDefault="00952701" w:rsidP="00952701">
            <w:pPr>
              <w:tabs>
                <w:tab w:val="left" w:pos="1276"/>
              </w:tabs>
              <w:rPr>
                <w:rFonts w:ascii="Times New Roman" w:eastAsia="Calibri"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770C5AD" w14:textId="77777777" w:rsidR="00952701" w:rsidRDefault="00952701" w:rsidP="00952701">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C5C7E46" w14:textId="4C3A57EB" w:rsidR="00952701" w:rsidRPr="009A2E7C" w:rsidRDefault="00952701" w:rsidP="00952701">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100</w:t>
            </w:r>
          </w:p>
        </w:tc>
      </w:tr>
      <w:tr w:rsidR="00952701" w:rsidRPr="009A2E7C" w14:paraId="03ABB782" w14:textId="77777777" w:rsidTr="00BE109F">
        <w:tc>
          <w:tcPr>
            <w:tcW w:w="1133" w:type="dxa"/>
            <w:vMerge w:val="restart"/>
          </w:tcPr>
          <w:p w14:paraId="686FCE83" w14:textId="714DA390"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42E556E5" w:rsidR="00952701" w:rsidRPr="003A5449" w:rsidRDefault="00952701" w:rsidP="00952701">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Агробактериялар арқылы өсімдікті трансформациялау</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əдісі.</w:t>
            </w:r>
            <w:r w:rsidRPr="003A5449">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952701" w:rsidRPr="00EB55CB" w:rsidRDefault="00952701" w:rsidP="0095270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47C7C16F" w14:textId="77777777" w:rsidTr="00BE109F">
        <w:tc>
          <w:tcPr>
            <w:tcW w:w="1133" w:type="dxa"/>
            <w:vMerge/>
          </w:tcPr>
          <w:p w14:paraId="30A9EE4A"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22756EB" w14:textId="1DDC433C" w:rsidR="00952701" w:rsidRDefault="00952701" w:rsidP="00952701">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3A5449">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Г</w:t>
            </w:r>
            <w:proofErr w:type="spellStart"/>
            <w:r w:rsidRPr="00E41B4D">
              <w:rPr>
                <w:rFonts w:ascii="Times New Roman" w:hAnsi="Times New Roman" w:cs="Times New Roman"/>
                <w:bCs/>
                <w:color w:val="000000" w:themeColor="text1"/>
                <w:sz w:val="20"/>
                <w:szCs w:val="20"/>
              </w:rPr>
              <w:t>ендердің</w:t>
            </w:r>
            <w:proofErr w:type="spellEnd"/>
            <w:r w:rsidRPr="00E41B4D">
              <w:rPr>
                <w:rFonts w:ascii="Times New Roman" w:hAnsi="Times New Roman" w:cs="Times New Roman"/>
                <w:bCs/>
                <w:color w:val="000000" w:themeColor="text1"/>
                <w:sz w:val="20"/>
                <w:szCs w:val="20"/>
              </w:rPr>
              <w:t xml:space="preserve"> </w:t>
            </w:r>
            <w:proofErr w:type="spellStart"/>
            <w:r w:rsidRPr="00E41B4D">
              <w:rPr>
                <w:rFonts w:ascii="Times New Roman" w:hAnsi="Times New Roman" w:cs="Times New Roman"/>
                <w:bCs/>
                <w:color w:val="000000" w:themeColor="text1"/>
                <w:sz w:val="20"/>
                <w:szCs w:val="20"/>
              </w:rPr>
              <w:t>амплификациясы</w:t>
            </w:r>
            <w:proofErr w:type="spellEnd"/>
            <w:r>
              <w:rPr>
                <w:rFonts w:ascii="Times New Roman" w:hAnsi="Times New Roman" w:cs="Times New Roman"/>
                <w:bCs/>
                <w:color w:val="000000" w:themeColor="text1"/>
                <w:sz w:val="20"/>
                <w:szCs w:val="20"/>
                <w:lang w:val="kk-KZ"/>
              </w:rPr>
              <w:t>н анықтау әдістері</w:t>
            </w:r>
            <w:r w:rsidRPr="00E41B4D">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B5706A" w:rsidRPr="009A2E7C" w14:paraId="299E1453" w14:textId="77777777" w:rsidTr="00443E2A">
        <w:trPr>
          <w:trHeight w:val="470"/>
        </w:trPr>
        <w:tc>
          <w:tcPr>
            <w:tcW w:w="1133" w:type="dxa"/>
            <w:vMerge/>
          </w:tcPr>
          <w:p w14:paraId="758E253A" w14:textId="77777777" w:rsidR="00B5706A" w:rsidRPr="009A2E7C" w:rsidRDefault="00B5706A"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69372977" w14:textId="6F830565" w:rsidR="00B5706A" w:rsidRDefault="00B5706A" w:rsidP="00952701">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Pr="00EB55CB">
              <w:rPr>
                <w:rFonts w:ascii="Times New Roman" w:hAnsi="Times New Roman" w:cs="Times New Roman"/>
                <w:b/>
                <w:color w:val="000000" w:themeColor="text1"/>
                <w:sz w:val="20"/>
                <w:szCs w:val="20"/>
              </w:rPr>
              <w:t xml:space="preserve">ӨЖ  </w:t>
            </w:r>
            <w:r>
              <w:rPr>
                <w:rFonts w:ascii="Times New Roman" w:hAnsi="Times New Roman" w:cs="Times New Roman"/>
                <w:b/>
                <w:color w:val="000000" w:themeColor="text1"/>
                <w:sz w:val="20"/>
                <w:szCs w:val="20"/>
              </w:rPr>
              <w:t>3</w:t>
            </w:r>
            <w:r w:rsidRPr="009A2E7C">
              <w:rPr>
                <w:rFonts w:ascii="Times New Roman" w:hAnsi="Times New Roman" w:cs="Times New Roman"/>
                <w:bCs/>
                <w:color w:val="000000" w:themeColor="text1"/>
                <w:sz w:val="20"/>
                <w:szCs w:val="20"/>
              </w:rPr>
              <w:t xml:space="preserve"> </w:t>
            </w:r>
            <w:proofErr w:type="spellStart"/>
            <w:r w:rsidRPr="00921699">
              <w:rPr>
                <w:rFonts w:ascii="Times New Roman" w:eastAsia="Times New Roman" w:hAnsi="Times New Roman" w:cs="Times New Roman"/>
                <w:bCs/>
                <w:color w:val="000000"/>
                <w:sz w:val="20"/>
                <w:szCs w:val="20"/>
                <w:lang w:eastAsia="ru-RU"/>
              </w:rPr>
              <w:t>Генетикалық</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түрлендірілген</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организмдердің</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өндірісін</w:t>
            </w:r>
            <w:proofErr w:type="spellEnd"/>
            <w:r>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реттеу</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Трансгендік</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қауіп</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туралы</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мифтер</w:t>
            </w:r>
            <w:proofErr w:type="spellEnd"/>
            <w:r w:rsidRPr="00921699">
              <w:rPr>
                <w:rFonts w:ascii="Times New Roman" w:eastAsia="Times New Roman" w:hAnsi="Times New Roman" w:cs="Times New Roman"/>
                <w:bCs/>
                <w:color w:val="000000"/>
                <w:sz w:val="20"/>
                <w:szCs w:val="20"/>
                <w:lang w:eastAsia="ru-RU"/>
              </w:rPr>
              <w:t>.</w:t>
            </w:r>
            <w:r>
              <w:t xml:space="preserve"> </w:t>
            </w:r>
            <w:r w:rsidRPr="00DA5154">
              <w:rPr>
                <w:rFonts w:ascii="Times New Roman" w:eastAsia="Times New Roman" w:hAnsi="Times New Roman" w:cs="Times New Roman"/>
                <w:bCs/>
                <w:color w:val="000000"/>
                <w:sz w:val="20"/>
                <w:szCs w:val="20"/>
                <w:lang w:eastAsia="ru-RU"/>
              </w:rPr>
              <w:t xml:space="preserve">Презентация </w:t>
            </w:r>
            <w:proofErr w:type="spellStart"/>
            <w:r>
              <w:rPr>
                <w:rFonts w:ascii="Times New Roman" w:eastAsia="Times New Roman" w:hAnsi="Times New Roman" w:cs="Times New Roman"/>
                <w:bCs/>
                <w:color w:val="000000"/>
                <w:sz w:val="20"/>
                <w:szCs w:val="20"/>
                <w:lang w:eastAsia="ru-RU"/>
              </w:rPr>
              <w:t>дайындау</w:t>
            </w:r>
            <w:proofErr w:type="spellEnd"/>
            <w:r>
              <w:rPr>
                <w:rFonts w:ascii="Times New Roman" w:eastAsia="Times New Roman" w:hAnsi="Times New Roman" w:cs="Times New Roman"/>
                <w:bCs/>
                <w:color w:val="000000"/>
                <w:sz w:val="20"/>
                <w:szCs w:val="20"/>
                <w:lang w:eastAsia="ru-RU"/>
              </w:rPr>
              <w:t xml:space="preserve"> ж</w:t>
            </w:r>
            <w:r>
              <w:rPr>
                <w:rFonts w:ascii="Times New Roman" w:eastAsia="Times New Roman" w:hAnsi="Times New Roman" w:cs="Times New Roman"/>
                <w:bCs/>
                <w:color w:val="000000"/>
                <w:sz w:val="20"/>
                <w:szCs w:val="20"/>
                <w:lang w:val="kk-KZ" w:eastAsia="ru-RU"/>
              </w:rPr>
              <w:t xml:space="preserve">әне </w:t>
            </w:r>
            <w:proofErr w:type="spellStart"/>
            <w:r w:rsidRPr="00DA5154">
              <w:rPr>
                <w:rFonts w:ascii="Times New Roman" w:eastAsia="Times New Roman" w:hAnsi="Times New Roman" w:cs="Times New Roman"/>
                <w:bCs/>
                <w:color w:val="000000"/>
                <w:sz w:val="20"/>
                <w:szCs w:val="20"/>
                <w:lang w:eastAsia="ru-RU"/>
              </w:rPr>
              <w:t>қоргау</w:t>
            </w:r>
            <w:proofErr w:type="spellEnd"/>
            <w:r>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right w:val="single" w:sz="4" w:space="0" w:color="auto"/>
            </w:tcBorders>
          </w:tcPr>
          <w:p w14:paraId="043E9CC4" w14:textId="4890F63C" w:rsidR="00B5706A" w:rsidRDefault="00B5706A"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right w:val="single" w:sz="4" w:space="0" w:color="000000"/>
            </w:tcBorders>
          </w:tcPr>
          <w:p w14:paraId="7110B935" w14:textId="10F55755" w:rsidR="00B5706A" w:rsidRDefault="00B5706A"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52701" w:rsidRPr="009A2E7C" w14:paraId="7050B615" w14:textId="77777777" w:rsidTr="00BE109F">
        <w:tc>
          <w:tcPr>
            <w:tcW w:w="1133" w:type="dxa"/>
            <w:vMerge w:val="restart"/>
          </w:tcPr>
          <w:p w14:paraId="0912C012" w14:textId="5B7C5C7F"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1443EBA" w:rsidR="00952701" w:rsidRPr="00BE109F" w:rsidRDefault="00952701" w:rsidP="00952701">
            <w:pPr>
              <w:tabs>
                <w:tab w:val="left" w:pos="1276"/>
              </w:tabs>
              <w:rPr>
                <w:rFonts w:ascii="Times New Roman" w:hAnsi="Times New Roman" w:cs="Times New Roman"/>
                <w:bCs/>
                <w:color w:val="000000" w:themeColor="text1"/>
                <w:sz w:val="20"/>
                <w:szCs w:val="20"/>
                <w:lang w:val="kk-KZ"/>
              </w:rPr>
            </w:pPr>
            <w:r w:rsidRPr="00921699">
              <w:rPr>
                <w:rFonts w:ascii="Times New Roman" w:hAnsi="Times New Roman" w:cs="Times New Roman"/>
                <w:b/>
                <w:color w:val="000000" w:themeColor="text1"/>
                <w:sz w:val="20"/>
                <w:szCs w:val="20"/>
                <w:lang w:val="kk-KZ"/>
              </w:rPr>
              <w:t>Д. 10</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Өсімдіктердің биолистикалық трансформация əдісі</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3E985F41" w14:textId="77777777" w:rsidTr="00BE109F">
        <w:tc>
          <w:tcPr>
            <w:tcW w:w="1133" w:type="dxa"/>
            <w:vMerge/>
          </w:tcPr>
          <w:p w14:paraId="45BC9A42"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1691FA89" w:rsidR="00952701" w:rsidRPr="00472713" w:rsidRDefault="00952701" w:rsidP="00952701">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BE109F">
              <w:rPr>
                <w:rFonts w:ascii="Times New Roman" w:hAnsi="Times New Roman" w:cs="Times New Roman"/>
                <w:b/>
                <w:color w:val="000000" w:themeColor="text1"/>
                <w:sz w:val="20"/>
                <w:szCs w:val="20"/>
              </w:rPr>
              <w:t>.</w:t>
            </w:r>
            <w:r w:rsidRPr="00921699">
              <w:rPr>
                <w:rFonts w:ascii="Times New Roman" w:hAnsi="Times New Roman" w:cs="Times New Roman"/>
                <w:b/>
                <w:color w:val="000000" w:themeColor="text1"/>
                <w:sz w:val="20"/>
                <w:szCs w:val="20"/>
              </w:rPr>
              <w:t xml:space="preserve"> 10</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Тамақтардағы трансгендерді анықтау әдістері.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21798D96"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952701" w:rsidRPr="009A2E7C" w14:paraId="58D54BF6" w14:textId="77777777" w:rsidTr="00BE109F">
        <w:tc>
          <w:tcPr>
            <w:tcW w:w="1133" w:type="dxa"/>
            <w:vMerge/>
          </w:tcPr>
          <w:p w14:paraId="55724870"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51E38E" w14:textId="79E1376D" w:rsidR="00952701" w:rsidRDefault="00952701" w:rsidP="00952701">
            <w:pPr>
              <w:tabs>
                <w:tab w:val="left" w:pos="1276"/>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lang w:val="kk-KZ"/>
              </w:rPr>
              <w:t>С</w:t>
            </w:r>
            <w:r w:rsidRPr="00741770">
              <w:rPr>
                <w:rFonts w:ascii="Times New Roman" w:hAnsi="Times New Roman" w:cs="Times New Roman"/>
                <w:b/>
                <w:color w:val="000000" w:themeColor="text1"/>
                <w:sz w:val="20"/>
                <w:szCs w:val="20"/>
                <w:lang w:val="kk-KZ"/>
              </w:rPr>
              <w:t xml:space="preserve">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Pr>
                <w:rFonts w:ascii="Times New Roman" w:hAnsi="Times New Roman" w:cs="Times New Roman"/>
                <w:bCs/>
                <w:color w:val="000000" w:themeColor="text1"/>
                <w:sz w:val="20"/>
                <w:szCs w:val="20"/>
                <w:lang w:val="kk-KZ"/>
              </w:rPr>
              <w:t>4</w:t>
            </w:r>
            <w:r w:rsidRPr="00741770">
              <w:rPr>
                <w:rFonts w:ascii="Times New Roman" w:hAnsi="Times New Roman" w:cs="Times New Roman"/>
                <w:bCs/>
                <w:color w:val="000000" w:themeColor="text1"/>
                <w:sz w:val="20"/>
                <w:szCs w:val="20"/>
                <w:lang w:val="kk-KZ"/>
              </w:rPr>
              <w:t xml:space="preserve">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0C938386" w14:textId="77777777" w:rsidR="00952701" w:rsidRDefault="00952701" w:rsidP="00952701">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1229635B"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65231EC7" w14:textId="77777777" w:rsidTr="00BE109F">
        <w:tc>
          <w:tcPr>
            <w:tcW w:w="1133" w:type="dxa"/>
            <w:vMerge w:val="restart"/>
          </w:tcPr>
          <w:p w14:paraId="0DE128D5" w14:textId="31BD94E6"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379BDD0F" w:rsidR="00952701" w:rsidRPr="00EB55CB" w:rsidRDefault="00952701" w:rsidP="00952701">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Жануарлардың генетикалық трансформациясы əдістері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51536E85" w14:textId="77777777" w:rsidTr="00BE109F">
        <w:tc>
          <w:tcPr>
            <w:tcW w:w="1133" w:type="dxa"/>
            <w:vMerge/>
          </w:tcPr>
          <w:p w14:paraId="5002A935"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14E254C4" w:rsidR="00952701" w:rsidRDefault="00952701" w:rsidP="00952701">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B07D03">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186D8C">
              <w:rPr>
                <w:rFonts w:ascii="Times New Roman" w:hAnsi="Times New Roman" w:cs="Times New Roman"/>
                <w:bCs/>
                <w:color w:val="000000" w:themeColor="text1"/>
                <w:sz w:val="20"/>
                <w:szCs w:val="20"/>
                <w:lang w:val="kk-KZ"/>
              </w:rPr>
              <w:t>Агароза</w:t>
            </w:r>
            <w:r w:rsidR="006B1F9F">
              <w:rPr>
                <w:rFonts w:ascii="Times New Roman" w:hAnsi="Times New Roman" w:cs="Times New Roman"/>
                <w:bCs/>
                <w:color w:val="000000" w:themeColor="text1"/>
                <w:sz w:val="20"/>
                <w:szCs w:val="20"/>
                <w:lang w:val="kk-KZ"/>
              </w:rPr>
              <w:t xml:space="preserve"> гелін</w:t>
            </w:r>
            <w:r w:rsidRPr="00186D8C">
              <w:rPr>
                <w:rFonts w:ascii="Times New Roman" w:hAnsi="Times New Roman" w:cs="Times New Roman"/>
                <w:bCs/>
                <w:color w:val="000000" w:themeColor="text1"/>
                <w:sz w:val="20"/>
                <w:szCs w:val="20"/>
                <w:lang w:val="kk-KZ"/>
              </w:rPr>
              <w:t xml:space="preserve"> жасау</w:t>
            </w:r>
            <w:r>
              <w:rPr>
                <w:rFonts w:ascii="Times New Roman" w:hAnsi="Times New Roman" w:cs="Times New Roman"/>
                <w:bCs/>
                <w:color w:val="000000" w:themeColor="text1"/>
                <w:sz w:val="20"/>
                <w:szCs w:val="20"/>
                <w:lang w:val="kk-KZ"/>
              </w:rPr>
              <w:t>. Г</w:t>
            </w:r>
            <w:r w:rsidRPr="00186D8C">
              <w:rPr>
                <w:rFonts w:ascii="Times New Roman" w:hAnsi="Times New Roman" w:cs="Times New Roman"/>
                <w:bCs/>
                <w:color w:val="000000" w:themeColor="text1"/>
                <w:sz w:val="20"/>
                <w:szCs w:val="20"/>
                <w:lang w:val="kk-KZ"/>
              </w:rPr>
              <w:t>ель электрофорезі.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22BFA779"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952701" w:rsidRPr="009A2E7C" w14:paraId="65BBC6CC" w14:textId="77777777">
        <w:trPr>
          <w:trHeight w:val="470"/>
        </w:trPr>
        <w:tc>
          <w:tcPr>
            <w:tcW w:w="1133" w:type="dxa"/>
            <w:vMerge/>
          </w:tcPr>
          <w:p w14:paraId="5736699A"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5D7E14BB" w14:textId="4D6BE1B5" w:rsidR="00952701" w:rsidRPr="00B07D03" w:rsidRDefault="00952701" w:rsidP="00952701">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Pr="00921699">
              <w:rPr>
                <w:rFonts w:ascii="Times New Roman" w:hAnsi="Times New Roman" w:cs="Times New Roman"/>
                <w:b/>
                <w:color w:val="000000" w:themeColor="text1"/>
                <w:sz w:val="20"/>
                <w:szCs w:val="20"/>
                <w:lang w:val="kk-KZ"/>
              </w:rPr>
              <w:t>ӨЖ 4</w:t>
            </w:r>
            <w:r>
              <w:rPr>
                <w:rFonts w:ascii="Times New Roman" w:hAnsi="Times New Roman" w:cs="Times New Roman"/>
                <w:b/>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ГМО саласындағы заңнама (отандық, шетелдік),</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патенттеу (ГМО құру мен пайдалануды құқықтық</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реттеу).</w:t>
            </w:r>
          </w:p>
        </w:tc>
        <w:tc>
          <w:tcPr>
            <w:tcW w:w="859" w:type="dxa"/>
            <w:tcBorders>
              <w:top w:val="single" w:sz="4" w:space="0" w:color="000000"/>
              <w:left w:val="single" w:sz="4" w:space="0" w:color="auto"/>
              <w:right w:val="single" w:sz="4" w:space="0" w:color="auto"/>
            </w:tcBorders>
          </w:tcPr>
          <w:p w14:paraId="48EE3754" w14:textId="1147BE9E"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75CD72D8" w14:textId="6C040AF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52701" w:rsidRPr="009A2E7C" w14:paraId="3EFE864B" w14:textId="77777777">
        <w:tc>
          <w:tcPr>
            <w:tcW w:w="10509" w:type="dxa"/>
            <w:gridSpan w:val="4"/>
            <w:tcBorders>
              <w:right w:val="single" w:sz="4" w:space="0" w:color="000000"/>
            </w:tcBorders>
          </w:tcPr>
          <w:p w14:paraId="7849B700" w14:textId="686B325A" w:rsidR="00952701" w:rsidRPr="00921699" w:rsidRDefault="00952701" w:rsidP="00952701">
            <w:pPr>
              <w:tabs>
                <w:tab w:val="left" w:pos="1276"/>
              </w:tabs>
              <w:jc w:val="center"/>
              <w:rPr>
                <w:rFonts w:ascii="Times New Roman" w:hAnsi="Times New Roman" w:cs="Times New Roman"/>
                <w:b/>
                <w:sz w:val="20"/>
                <w:szCs w:val="20"/>
              </w:rPr>
            </w:pPr>
            <w:r w:rsidRPr="00921699">
              <w:rPr>
                <w:rFonts w:ascii="Times New Roman" w:hAnsi="Times New Roman" w:cs="Times New Roman"/>
                <w:b/>
                <w:sz w:val="20"/>
                <w:szCs w:val="20"/>
              </w:rPr>
              <w:t xml:space="preserve">Модуль 3. </w:t>
            </w:r>
            <w:proofErr w:type="spellStart"/>
            <w:r w:rsidRPr="00921699">
              <w:rPr>
                <w:rFonts w:ascii="Times New Roman" w:hAnsi="Times New Roman" w:cs="Times New Roman"/>
                <w:b/>
                <w:sz w:val="20"/>
                <w:szCs w:val="20"/>
              </w:rPr>
              <w:t>Гендік</w:t>
            </w:r>
            <w:proofErr w:type="spellEnd"/>
            <w:r w:rsidRPr="00921699">
              <w:rPr>
                <w:rFonts w:ascii="Times New Roman" w:hAnsi="Times New Roman" w:cs="Times New Roman"/>
                <w:b/>
                <w:sz w:val="20"/>
                <w:szCs w:val="20"/>
              </w:rPr>
              <w:t xml:space="preserve"> инженерия: </w:t>
            </w:r>
            <w:proofErr w:type="spellStart"/>
            <w:r w:rsidRPr="00921699">
              <w:rPr>
                <w:rFonts w:ascii="Times New Roman" w:hAnsi="Times New Roman" w:cs="Times New Roman"/>
                <w:b/>
                <w:sz w:val="20"/>
                <w:szCs w:val="20"/>
              </w:rPr>
              <w:t>болашағы</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жəне</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биоқауіпсіздік</w:t>
            </w:r>
            <w:proofErr w:type="spellEnd"/>
            <w:r w:rsidRPr="00921699">
              <w:rPr>
                <w:rFonts w:ascii="Times New Roman" w:hAnsi="Times New Roman" w:cs="Times New Roman"/>
                <w:b/>
                <w:sz w:val="20"/>
                <w:szCs w:val="20"/>
              </w:rPr>
              <w:t>.</w:t>
            </w:r>
          </w:p>
        </w:tc>
      </w:tr>
      <w:tr w:rsidR="00952701" w:rsidRPr="009A2E7C" w14:paraId="038458D0" w14:textId="77777777" w:rsidTr="00BE109F">
        <w:tc>
          <w:tcPr>
            <w:tcW w:w="1133" w:type="dxa"/>
            <w:vMerge w:val="restart"/>
          </w:tcPr>
          <w:p w14:paraId="1900B6E1" w14:textId="5B7C2FD1"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59CEAE20" w:rsidR="00952701" w:rsidRPr="00A57B4F"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921699">
              <w:rPr>
                <w:rFonts w:ascii="Times New Roman" w:hAnsi="Times New Roman" w:cs="Times New Roman"/>
                <w:b/>
                <w:bCs/>
                <w:sz w:val="20"/>
                <w:szCs w:val="20"/>
              </w:rPr>
              <w:t>12</w:t>
            </w:r>
            <w:r>
              <w:rPr>
                <w:rFonts w:ascii="Times New Roman" w:hAnsi="Times New Roman" w:cs="Times New Roman"/>
                <w:sz w:val="20"/>
                <w:szCs w:val="20"/>
              </w:rPr>
              <w:t xml:space="preserve"> </w:t>
            </w:r>
            <w:r w:rsidRPr="00921699">
              <w:rPr>
                <w:rFonts w:ascii="Times New Roman" w:hAnsi="Times New Roman" w:cs="Times New Roman"/>
                <w:bCs/>
                <w:color w:val="000000" w:themeColor="text1"/>
                <w:sz w:val="20"/>
                <w:szCs w:val="20"/>
                <w:shd w:val="clear" w:color="auto" w:fill="FFFFFF"/>
                <w:lang w:val="kk-KZ"/>
              </w:rPr>
              <w:t>Рекомбинантты ДНҚ жəне тұқым қуалайтын аурулар.</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0401D4D8" w14:textId="77777777" w:rsidTr="00BE109F">
        <w:tc>
          <w:tcPr>
            <w:tcW w:w="1133" w:type="dxa"/>
            <w:vMerge/>
          </w:tcPr>
          <w:p w14:paraId="7143B6FE"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257AA582" w:rsidR="00952701" w:rsidRPr="00A57B4F"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B07D03">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12</w:t>
            </w:r>
            <w:r>
              <w:rPr>
                <w:rFonts w:ascii="Times New Roman" w:hAnsi="Times New Roman" w:cs="Times New Roman"/>
                <w:bCs/>
                <w:color w:val="000000" w:themeColor="text1"/>
                <w:sz w:val="20"/>
                <w:szCs w:val="20"/>
                <w:shd w:val="clear" w:color="auto" w:fill="FFFFFF"/>
                <w:lang w:val="kk-KZ"/>
              </w:rPr>
              <w:t xml:space="preserve"> Тағамдардағы ГМО анықтау әдістерімен танысу.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6A0CE47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952701" w:rsidRPr="009A2E7C" w14:paraId="771753D6" w14:textId="77777777" w:rsidTr="00BE109F">
        <w:tc>
          <w:tcPr>
            <w:tcW w:w="1133" w:type="dxa"/>
            <w:vMerge w:val="restart"/>
          </w:tcPr>
          <w:p w14:paraId="18FF68B0" w14:textId="21789EF5" w:rsidR="00952701" w:rsidRPr="00DB0AF8"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4C8947CE" w:rsidR="00952701" w:rsidRPr="00251BC5"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
                <w:color w:val="000000" w:themeColor="text1"/>
                <w:sz w:val="20"/>
                <w:szCs w:val="20"/>
                <w:shd w:val="clear" w:color="auto" w:fill="FFFFFF"/>
                <w:lang w:val="kk-KZ"/>
              </w:rPr>
              <w:t>13</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РНҚ интерференциясы: əсер ету механизмі жəне</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медицинада қолдану перспективасы.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952701" w:rsidRDefault="00952701" w:rsidP="00952701">
            <w:pPr>
              <w:tabs>
                <w:tab w:val="left" w:pos="1276"/>
              </w:tabs>
              <w:jc w:val="center"/>
              <w:rPr>
                <w:rFonts w:ascii="Times New Roman" w:hAnsi="Times New Roman" w:cs="Times New Roman"/>
                <w:bCs/>
                <w:sz w:val="20"/>
                <w:szCs w:val="20"/>
              </w:rPr>
            </w:pPr>
          </w:p>
        </w:tc>
      </w:tr>
      <w:tr w:rsidR="00952701" w:rsidRPr="009A2E7C" w14:paraId="46942726" w14:textId="77777777" w:rsidTr="00BE109F">
        <w:tc>
          <w:tcPr>
            <w:tcW w:w="1133" w:type="dxa"/>
            <w:vMerge/>
          </w:tcPr>
          <w:p w14:paraId="6B1F0966"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7333E1CD" w:rsidR="00952701" w:rsidRPr="00251BC5"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13</w:t>
            </w:r>
            <w:r w:rsidRPr="00251BC5">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ПААГ электрофорезі.</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4D45F8D3"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13425393" w14:textId="77777777" w:rsidTr="00BE109F">
        <w:tc>
          <w:tcPr>
            <w:tcW w:w="1133" w:type="dxa"/>
            <w:vMerge/>
          </w:tcPr>
          <w:p w14:paraId="07FA5BF0"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AA5AAC1" w14:textId="09C65B39" w:rsidR="00952701" w:rsidRDefault="00952701" w:rsidP="00952701">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w:t>
            </w:r>
            <w:r w:rsidRPr="00EC0A5C">
              <w:rPr>
                <w:rFonts w:ascii="Times New Roman" w:hAnsi="Times New Roman" w:cs="Times New Roman"/>
                <w:b/>
                <w:color w:val="000000" w:themeColor="text1"/>
                <w:sz w:val="20"/>
                <w:szCs w:val="20"/>
                <w:shd w:val="clear" w:color="auto" w:fill="FFFFFF"/>
                <w:lang w:val="kk-KZ"/>
              </w:rPr>
              <w:t>ОӨЖ</w:t>
            </w:r>
            <w:r>
              <w:rPr>
                <w:rFonts w:ascii="Times New Roman" w:hAnsi="Times New Roman" w:cs="Times New Roman"/>
                <w:b/>
                <w:color w:val="000000" w:themeColor="text1"/>
                <w:sz w:val="20"/>
                <w:szCs w:val="20"/>
                <w:shd w:val="clear" w:color="auto" w:fill="FFFFFF"/>
                <w:lang w:val="kk-KZ"/>
              </w:rPr>
              <w:t xml:space="preserve"> 6</w:t>
            </w:r>
            <w:r w:rsidRPr="00EC0A5C">
              <w:rPr>
                <w:rFonts w:ascii="Times New Roman" w:hAnsi="Times New Roman" w:cs="Times New Roman"/>
                <w:b/>
                <w:color w:val="000000" w:themeColor="text1"/>
                <w:sz w:val="20"/>
                <w:szCs w:val="20"/>
                <w:shd w:val="clear" w:color="auto" w:fill="FFFFFF"/>
                <w:lang w:val="kk-KZ"/>
              </w:rPr>
              <w:t xml:space="preserve">  </w:t>
            </w:r>
            <w:r w:rsidRPr="00EC0A5C">
              <w:rPr>
                <w:rFonts w:ascii="Times New Roman" w:hAnsi="Times New Roman" w:cs="Times New Roman"/>
                <w:bCs/>
                <w:color w:val="000000" w:themeColor="text1"/>
                <w:sz w:val="20"/>
                <w:szCs w:val="20"/>
                <w:shd w:val="clear" w:color="auto" w:fill="FFFFFF"/>
                <w:lang w:val="kk-KZ"/>
              </w:rPr>
              <w:t>Өтілген тақырыптар бойынша сынақ жұмысы</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0947A2B" w14:textId="64DDCF4B"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4B1F851C"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62240442" w14:textId="77777777" w:rsidTr="00BE109F">
        <w:tc>
          <w:tcPr>
            <w:tcW w:w="1133" w:type="dxa"/>
            <w:vMerge w:val="restart"/>
          </w:tcPr>
          <w:p w14:paraId="0F6DF014" w14:textId="0BC9DB3C"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37146C03" w:rsidR="00952701" w:rsidRPr="00251BC5"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Про- жəне эукариоттардағы гендер экспрессиясының</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реттелу механизмдері</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3EB01764" w14:textId="77777777" w:rsidTr="00BE109F">
        <w:tc>
          <w:tcPr>
            <w:tcW w:w="1133" w:type="dxa"/>
            <w:vMerge/>
          </w:tcPr>
          <w:p w14:paraId="132B161A"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6810F13D" w:rsidR="00952701" w:rsidRPr="00251BC5"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A04645">
              <w:rPr>
                <w:rFonts w:ascii="Times New Roman" w:hAnsi="Times New Roman" w:cs="Times New Roman"/>
                <w:bCs/>
                <w:color w:val="000000" w:themeColor="text1"/>
                <w:sz w:val="20"/>
                <w:szCs w:val="20"/>
                <w:shd w:val="clear" w:color="auto" w:fill="FFFFFF"/>
                <w:lang w:val="kk-KZ"/>
              </w:rPr>
              <w:t>Медицинадағы және сот-медициналық сараптамадағы молекулалық-генетикалық талдау</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4EE434A5"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5532DFB8" w14:textId="77777777" w:rsidTr="00BE109F">
        <w:tc>
          <w:tcPr>
            <w:tcW w:w="1133" w:type="dxa"/>
            <w:vMerge w:val="restart"/>
          </w:tcPr>
          <w:p w14:paraId="511847A9" w14:textId="72A782BC"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4322D6F0" w:rsidR="00952701" w:rsidRPr="00251BC5"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904F74">
              <w:rPr>
                <w:rFonts w:ascii="Times New Roman" w:hAnsi="Times New Roman" w:cs="Times New Roman"/>
                <w:b/>
                <w:color w:val="000000" w:themeColor="text1"/>
                <w:sz w:val="20"/>
                <w:szCs w:val="20"/>
                <w:shd w:val="clear" w:color="auto" w:fill="FFFFFF"/>
                <w:lang w:val="kk-KZ"/>
              </w:rPr>
              <w:t xml:space="preserve"> 15</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sz w:val="20"/>
                <w:szCs w:val="20"/>
                <w:lang w:val="kk-KZ"/>
              </w:rPr>
              <w:t>Гендік терапия. Жекеленген медицина</w:t>
            </w:r>
            <w:r>
              <w:rPr>
                <w:rFonts w:ascii="Times New Roman" w:hAnsi="Times New Roman" w:cs="Times New Roman"/>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16B7AF74" w14:textId="77777777" w:rsidTr="00BE109F">
        <w:tc>
          <w:tcPr>
            <w:tcW w:w="1133" w:type="dxa"/>
            <w:vMerge/>
          </w:tcPr>
          <w:p w14:paraId="25CD4655"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7CD0D8AA" w:rsidR="00952701" w:rsidRPr="0090652F"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15</w:t>
            </w:r>
            <w:r w:rsidRPr="00251BC5">
              <w:rPr>
                <w:rFonts w:ascii="Times New Roman" w:hAnsi="Times New Roman" w:cs="Times New Roman"/>
                <w:b/>
                <w:color w:val="000000" w:themeColor="text1"/>
                <w:sz w:val="20"/>
                <w:szCs w:val="20"/>
                <w:shd w:val="clear" w:color="auto" w:fill="FFFFFF"/>
                <w:lang w:val="kk-KZ"/>
              </w:rPr>
              <w:t xml:space="preserve"> </w:t>
            </w:r>
            <w:proofErr w:type="spellStart"/>
            <w:r w:rsidRPr="0090652F">
              <w:rPr>
                <w:rFonts w:ascii="Times New Roman" w:hAnsi="Times New Roman" w:cs="Times New Roman"/>
                <w:bCs/>
                <w:color w:val="000000" w:themeColor="text1"/>
                <w:sz w:val="20"/>
                <w:szCs w:val="20"/>
                <w:shd w:val="clear" w:color="auto" w:fill="FFFFFF"/>
              </w:rPr>
              <w:t>Гендік</w:t>
            </w:r>
            <w:proofErr w:type="spellEnd"/>
            <w:r w:rsidRPr="0090652F">
              <w:rPr>
                <w:rFonts w:ascii="Times New Roman" w:hAnsi="Times New Roman" w:cs="Times New Roman"/>
                <w:bCs/>
                <w:color w:val="000000" w:themeColor="text1"/>
                <w:sz w:val="20"/>
                <w:szCs w:val="20"/>
                <w:shd w:val="clear" w:color="auto" w:fill="FFFFFF"/>
              </w:rPr>
              <w:t xml:space="preserve"> </w:t>
            </w:r>
            <w:proofErr w:type="spellStart"/>
            <w:r w:rsidRPr="0090652F">
              <w:rPr>
                <w:rFonts w:ascii="Times New Roman" w:hAnsi="Times New Roman" w:cs="Times New Roman"/>
                <w:bCs/>
                <w:color w:val="000000" w:themeColor="text1"/>
                <w:sz w:val="20"/>
                <w:szCs w:val="20"/>
                <w:shd w:val="clear" w:color="auto" w:fill="FFFFFF"/>
              </w:rPr>
              <w:t>терапиядағы</w:t>
            </w:r>
            <w:proofErr w:type="spellEnd"/>
            <w:r w:rsidRPr="0090652F">
              <w:rPr>
                <w:rFonts w:ascii="Times New Roman" w:hAnsi="Times New Roman" w:cs="Times New Roman"/>
                <w:bCs/>
                <w:color w:val="000000" w:themeColor="text1"/>
                <w:sz w:val="20"/>
                <w:szCs w:val="20"/>
                <w:shd w:val="clear" w:color="auto" w:fill="FFFFFF"/>
              </w:rPr>
              <w:t xml:space="preserve"> </w:t>
            </w:r>
            <w:r w:rsidRPr="0090652F">
              <w:rPr>
                <w:rFonts w:ascii="Times New Roman" w:hAnsi="Times New Roman" w:cs="Times New Roman"/>
                <w:bCs/>
                <w:color w:val="000000" w:themeColor="text1"/>
                <w:sz w:val="20"/>
                <w:szCs w:val="20"/>
                <w:shd w:val="clear" w:color="auto" w:fill="FFFFFF"/>
                <w:lang w:val="en-US"/>
              </w:rPr>
              <w:t>CRISPR</w:t>
            </w:r>
            <w:r w:rsidRPr="0090652F">
              <w:rPr>
                <w:rFonts w:ascii="Times New Roman" w:hAnsi="Times New Roman" w:cs="Times New Roman"/>
                <w:bCs/>
                <w:color w:val="000000" w:themeColor="text1"/>
                <w:sz w:val="20"/>
                <w:szCs w:val="20"/>
                <w:shd w:val="clear" w:color="auto" w:fill="FFFFFF"/>
              </w:rPr>
              <w:t xml:space="preserve"> </w:t>
            </w:r>
            <w:r w:rsidRPr="0090652F">
              <w:rPr>
                <w:rFonts w:ascii="Times New Roman" w:hAnsi="Times New Roman" w:cs="Times New Roman"/>
                <w:bCs/>
                <w:color w:val="000000" w:themeColor="text1"/>
                <w:sz w:val="20"/>
                <w:szCs w:val="20"/>
                <w:shd w:val="clear" w:color="auto" w:fill="FFFFFF"/>
                <w:lang w:val="en-US"/>
              </w:rPr>
              <w:t>Cas</w:t>
            </w:r>
            <w:r w:rsidRPr="0090652F">
              <w:rPr>
                <w:rFonts w:ascii="Times New Roman" w:hAnsi="Times New Roman" w:cs="Times New Roman"/>
                <w:bCs/>
                <w:color w:val="000000" w:themeColor="text1"/>
                <w:sz w:val="20"/>
                <w:szCs w:val="20"/>
                <w:shd w:val="clear" w:color="auto" w:fill="FFFFFF"/>
              </w:rPr>
              <w:t xml:space="preserve"> 9 </w:t>
            </w:r>
            <w:proofErr w:type="spellStart"/>
            <w:r w:rsidRPr="0090652F">
              <w:rPr>
                <w:rFonts w:ascii="Times New Roman" w:hAnsi="Times New Roman" w:cs="Times New Roman"/>
                <w:bCs/>
                <w:color w:val="000000" w:themeColor="text1"/>
                <w:sz w:val="20"/>
                <w:szCs w:val="20"/>
                <w:shd w:val="clear" w:color="auto" w:fill="FFFFFF"/>
              </w:rPr>
              <w:t>технологиясы</w:t>
            </w:r>
            <w:proofErr w:type="spellEnd"/>
            <w:r>
              <w:rPr>
                <w:rFonts w:ascii="Times New Roman" w:hAnsi="Times New Roman" w:cs="Times New Roman"/>
                <w:bCs/>
                <w:color w:val="000000" w:themeColor="text1"/>
                <w:sz w:val="20"/>
                <w:szCs w:val="20"/>
                <w:shd w:val="clear" w:color="auto" w:fill="FFFFFF"/>
                <w:lang w:val="kk-KZ"/>
              </w:rPr>
              <w:t>н</w:t>
            </w:r>
            <w:r w:rsidR="00D60E4E">
              <w:rPr>
                <w:rFonts w:ascii="Times New Roman" w:hAnsi="Times New Roman" w:cs="Times New Roman"/>
                <w:bCs/>
                <w:color w:val="000000" w:themeColor="text1"/>
                <w:sz w:val="20"/>
                <w:szCs w:val="20"/>
                <w:shd w:val="clear" w:color="auto" w:fill="FFFFFF"/>
                <w:lang w:val="kk-KZ"/>
              </w:rPr>
              <w:t>ың</w:t>
            </w:r>
            <w:r w:rsidRPr="0090652F">
              <w:rPr>
                <w:rFonts w:ascii="Times New Roman" w:hAnsi="Times New Roman" w:cs="Times New Roman"/>
                <w:bCs/>
                <w:color w:val="000000" w:themeColor="text1"/>
                <w:sz w:val="20"/>
                <w:szCs w:val="20"/>
                <w:shd w:val="clear" w:color="auto" w:fill="FFFFFF"/>
              </w:rPr>
              <w:t xml:space="preserve"> </w:t>
            </w:r>
            <w:r w:rsidR="00D60E4E">
              <w:rPr>
                <w:rFonts w:ascii="Times New Roman" w:hAnsi="Times New Roman" w:cs="Times New Roman"/>
                <w:bCs/>
                <w:color w:val="000000" w:themeColor="text1"/>
                <w:sz w:val="20"/>
                <w:szCs w:val="20"/>
                <w:shd w:val="clear" w:color="auto" w:fill="FFFFFF"/>
                <w:lang w:val="kk-KZ"/>
              </w:rPr>
              <w:t xml:space="preserve">нәтижиелерін </w:t>
            </w:r>
            <w:r>
              <w:rPr>
                <w:rFonts w:ascii="Times New Roman" w:hAnsi="Times New Roman" w:cs="Times New Roman"/>
                <w:bCs/>
                <w:color w:val="000000" w:themeColor="text1"/>
                <w:sz w:val="20"/>
                <w:szCs w:val="20"/>
                <w:shd w:val="clear" w:color="auto" w:fill="FFFFFF"/>
                <w:lang w:val="kk-KZ"/>
              </w:rPr>
              <w:t>талдау</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22274732"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741770" w14:paraId="1D640590" w14:textId="77777777" w:rsidTr="00BE109F">
        <w:tc>
          <w:tcPr>
            <w:tcW w:w="1133" w:type="dxa"/>
            <w:vMerge/>
          </w:tcPr>
          <w:p w14:paraId="2BD1FADC"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14AB51E2" w:rsidR="00952701" w:rsidRPr="003643A6"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61A41D8" w:rsidR="00952701" w:rsidRPr="00741770" w:rsidRDefault="00952701" w:rsidP="0095270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952701" w:rsidRPr="00741770" w:rsidRDefault="00952701" w:rsidP="00952701">
            <w:pPr>
              <w:tabs>
                <w:tab w:val="left" w:pos="1276"/>
              </w:tabs>
              <w:jc w:val="center"/>
              <w:rPr>
                <w:rFonts w:ascii="Times New Roman" w:hAnsi="Times New Roman" w:cs="Times New Roman"/>
                <w:bCs/>
                <w:sz w:val="20"/>
                <w:szCs w:val="20"/>
                <w:lang w:val="kk-KZ"/>
              </w:rPr>
            </w:pPr>
          </w:p>
        </w:tc>
      </w:tr>
      <w:tr w:rsidR="00952701" w:rsidRPr="00741770" w14:paraId="1A5C60A9" w14:textId="77777777" w:rsidTr="00BE109F">
        <w:tc>
          <w:tcPr>
            <w:tcW w:w="1133" w:type="dxa"/>
          </w:tcPr>
          <w:p w14:paraId="67649116" w14:textId="7041A33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
                <w:color w:val="000000" w:themeColor="text1"/>
                <w:sz w:val="20"/>
                <w:szCs w:val="20"/>
                <w:shd w:val="clear" w:color="auto" w:fill="FFFFFF"/>
                <w:lang w:val="kk-KZ"/>
              </w:rPr>
              <w:t>РК2</w:t>
            </w:r>
          </w:p>
        </w:tc>
        <w:tc>
          <w:tcPr>
            <w:tcW w:w="7732" w:type="dxa"/>
            <w:tcBorders>
              <w:top w:val="single" w:sz="4" w:space="0" w:color="000000"/>
              <w:left w:val="single" w:sz="4" w:space="0" w:color="000000"/>
              <w:bottom w:val="single" w:sz="4" w:space="0" w:color="000000"/>
              <w:right w:val="single" w:sz="4" w:space="0" w:color="000000"/>
            </w:tcBorders>
          </w:tcPr>
          <w:p w14:paraId="181EDE39" w14:textId="77777777" w:rsidR="00952701" w:rsidRPr="003643A6" w:rsidRDefault="00952701" w:rsidP="00952701">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33FF364" w14:textId="77777777" w:rsidR="00952701" w:rsidRDefault="00952701" w:rsidP="00952701">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769367D" w14:textId="4CD94467" w:rsidR="00952701" w:rsidRPr="00741770" w:rsidRDefault="00952701" w:rsidP="00952701">
            <w:pPr>
              <w:tabs>
                <w:tab w:val="left" w:pos="1276"/>
              </w:tabs>
              <w:jc w:val="center"/>
              <w:rPr>
                <w:rFonts w:ascii="Times New Roman" w:hAnsi="Times New Roman" w:cs="Times New Roman"/>
                <w:bCs/>
                <w:sz w:val="20"/>
                <w:szCs w:val="20"/>
                <w:lang w:val="kk-KZ"/>
              </w:rPr>
            </w:pP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54BB2FA7"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EC0A5C">
        <w:rPr>
          <w:rFonts w:ascii="Times New Roman" w:eastAsia="Times New Roman" w:hAnsi="Times New Roman" w:cs="Times New Roman"/>
          <w:bCs/>
          <w:sz w:val="20"/>
          <w:szCs w:val="20"/>
          <w:lang w:val="kk-KZ"/>
        </w:rPr>
        <w:t>А.К. Амирова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Default="00B13054" w:rsidP="00B13054">
      <w:pPr>
        <w:rPr>
          <w:rFonts w:ascii="Times New Roman" w:hAnsi="Times New Roman" w:cs="Times New Roman"/>
          <w:sz w:val="20"/>
          <w:szCs w:val="20"/>
          <w:lang w:val="kk-KZ"/>
        </w:rPr>
      </w:pPr>
    </w:p>
    <w:p w14:paraId="4691ECBE" w14:textId="77777777" w:rsidR="00ED646F" w:rsidRDefault="00ED646F" w:rsidP="00B13054">
      <w:pPr>
        <w:rPr>
          <w:rFonts w:ascii="Times New Roman" w:hAnsi="Times New Roman" w:cs="Times New Roman"/>
          <w:sz w:val="20"/>
          <w:szCs w:val="20"/>
          <w:lang w:val="kk-KZ"/>
        </w:rPr>
      </w:pPr>
    </w:p>
    <w:p w14:paraId="52564F87" w14:textId="77777777" w:rsidR="00ED646F" w:rsidRDefault="00ED646F" w:rsidP="00B13054">
      <w:pPr>
        <w:rPr>
          <w:rFonts w:ascii="Times New Roman" w:hAnsi="Times New Roman" w:cs="Times New Roman"/>
          <w:sz w:val="20"/>
          <w:szCs w:val="20"/>
          <w:lang w:val="kk-KZ"/>
        </w:rPr>
      </w:pPr>
    </w:p>
    <w:p w14:paraId="2DE5FEEA" w14:textId="77777777" w:rsidR="00ED646F" w:rsidRDefault="00ED646F" w:rsidP="00B13054">
      <w:pPr>
        <w:rPr>
          <w:rFonts w:ascii="Times New Roman" w:hAnsi="Times New Roman" w:cs="Times New Roman"/>
          <w:sz w:val="20"/>
          <w:szCs w:val="20"/>
          <w:lang w:val="kk-KZ"/>
        </w:rPr>
      </w:pPr>
    </w:p>
    <w:p w14:paraId="6D1EAC86" w14:textId="77777777" w:rsidR="00ED646F" w:rsidRDefault="00ED646F" w:rsidP="00B13054">
      <w:pPr>
        <w:rPr>
          <w:rFonts w:ascii="Times New Roman" w:hAnsi="Times New Roman" w:cs="Times New Roman"/>
          <w:sz w:val="20"/>
          <w:szCs w:val="20"/>
          <w:lang w:val="kk-KZ"/>
        </w:rPr>
      </w:pPr>
    </w:p>
    <w:p w14:paraId="67BF40CE" w14:textId="77777777" w:rsidR="00ED646F" w:rsidRDefault="00ED646F" w:rsidP="00B13054">
      <w:pPr>
        <w:rPr>
          <w:rFonts w:ascii="Times New Roman" w:hAnsi="Times New Roman" w:cs="Times New Roman"/>
          <w:sz w:val="20"/>
          <w:szCs w:val="20"/>
          <w:lang w:val="kk-KZ"/>
        </w:rPr>
        <w:sectPr w:rsidR="00ED646F">
          <w:pgSz w:w="11906" w:h="16838"/>
          <w:pgMar w:top="1134" w:right="850" w:bottom="1134" w:left="1701" w:header="708" w:footer="708" w:gutter="0"/>
          <w:cols w:space="708"/>
          <w:docGrid w:linePitch="360"/>
        </w:sectPr>
      </w:pPr>
    </w:p>
    <w:p w14:paraId="52FF2B6D" w14:textId="1EE2B89C"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2231E42B" w14:textId="77777777"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0D309EAB" w14:textId="6EA29872" w:rsidR="00680E29" w:rsidRPr="00F76949" w:rsidRDefault="00680E29" w:rsidP="00680E29">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sidR="00EC62C6">
        <w:rPr>
          <w:rStyle w:val="normaltextrun"/>
          <w:b/>
          <w:bCs/>
          <w:sz w:val="20"/>
          <w:szCs w:val="20"/>
          <w:lang w:val="kk-KZ"/>
        </w:rPr>
        <w:t>Жазбаша тапсырма</w:t>
      </w:r>
      <w:r w:rsidRPr="00F76949">
        <w:rPr>
          <w:rStyle w:val="normaltextrun"/>
          <w:b/>
          <w:bCs/>
          <w:sz w:val="20"/>
          <w:szCs w:val="20"/>
        </w:rPr>
        <w:t xml:space="preserve"> «</w:t>
      </w:r>
      <w:r w:rsidR="00EC62C6" w:rsidRPr="00EC62C6">
        <w:rPr>
          <w:rStyle w:val="normaltextrun"/>
          <w:b/>
          <w:bCs/>
          <w:sz w:val="20"/>
          <w:szCs w:val="20"/>
        </w:rPr>
        <w:t xml:space="preserve">Фаг </w:t>
      </w:r>
      <w:proofErr w:type="spellStart"/>
      <w:r w:rsidR="00EC62C6" w:rsidRPr="00EC62C6">
        <w:rPr>
          <w:rStyle w:val="normaltextrun"/>
          <w:b/>
          <w:bCs/>
          <w:sz w:val="20"/>
          <w:szCs w:val="20"/>
        </w:rPr>
        <w:t>жəне</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космидті</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векторлар</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Гендік</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инженерияда</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қолданылатын</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ферменттер</w:t>
      </w:r>
      <w:proofErr w:type="spellEnd"/>
      <w:r w:rsidRPr="00F76949">
        <w:rPr>
          <w:rStyle w:val="normaltextrun"/>
          <w:b/>
          <w:bCs/>
          <w:sz w:val="20"/>
          <w:szCs w:val="20"/>
        </w:rPr>
        <w:t>» (25% от 100% РК)</w:t>
      </w:r>
      <w:r w:rsidRPr="00F76949">
        <w:rPr>
          <w:rStyle w:val="normaltextrun"/>
          <w:sz w:val="20"/>
          <w:szCs w:val="20"/>
        </w:rPr>
        <w:t> </w:t>
      </w:r>
    </w:p>
    <w:p w14:paraId="1D43C104" w14:textId="77777777" w:rsidR="00680E29" w:rsidRPr="00F76949" w:rsidRDefault="00680E29" w:rsidP="00680E2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680E29" w:rsidRPr="00680E29" w14:paraId="45C533A5"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508773"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692E2D" w14:textId="0FD85011"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3D1D67AA"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1EAD37" w14:textId="0447AF1C"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FE7E342"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06315E" w14:textId="04F4F191"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7EA0CD8B"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FA4AFF" w14:textId="58170E05"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121C226F"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ADB9A8F" w14:textId="14AF80F8" w:rsidR="00680E29" w:rsidRPr="00680E29" w:rsidRDefault="00680E29" w:rsidP="00680E29">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680E29" w:rsidRPr="00725C62" w14:paraId="3B4E8323"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395B16A9" w14:textId="37527CE6"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hideMark/>
          </w:tcPr>
          <w:p w14:paraId="53397BEB" w14:textId="36651306"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hideMark/>
          </w:tcPr>
          <w:p w14:paraId="5F53C681" w14:textId="6A742A57"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hideMark/>
          </w:tcPr>
          <w:p w14:paraId="2BF31E6D" w14:textId="14940392" w:rsidR="00680E29" w:rsidRPr="00680E29" w:rsidRDefault="00EC62C6">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hideMark/>
          </w:tcPr>
          <w:p w14:paraId="2A867DB0" w14:textId="12F6DE27" w:rsidR="00680E29" w:rsidRPr="00EC62C6" w:rsidRDefault="00EC62C6" w:rsidP="00EC62C6">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04909FC9" w14:textId="2F1D529B" w:rsidR="00680E29" w:rsidRPr="00EC62C6" w:rsidRDefault="00EC62C6">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C62C6" w:rsidRPr="00725C62" w14:paraId="5009FA6C"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4E09BA7E" w14:textId="190863D6" w:rsidR="00EC62C6" w:rsidRPr="00EC62C6" w:rsidRDefault="00EC62C6" w:rsidP="00EC62C6">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hideMark/>
          </w:tcPr>
          <w:p w14:paraId="67259D67" w14:textId="51B8BD67" w:rsidR="00EC62C6" w:rsidRPr="00680E29" w:rsidRDefault="00EC62C6" w:rsidP="00EC62C6">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hideMark/>
          </w:tcPr>
          <w:p w14:paraId="291456FB" w14:textId="14A290BE"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hideMark/>
          </w:tcPr>
          <w:p w14:paraId="6415EBCE" w14:textId="418EADB2" w:rsidR="00EC62C6" w:rsidRPr="00680E29" w:rsidRDefault="00EC62C6" w:rsidP="00EC62C6">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hideMark/>
          </w:tcPr>
          <w:p w14:paraId="11D904D5" w14:textId="73A52D76" w:rsidR="00EC62C6" w:rsidRPr="00EC62C6" w:rsidRDefault="00EC62C6" w:rsidP="00EC62C6">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4D9B0B36" w14:textId="0C922656" w:rsidR="00EC62C6" w:rsidRPr="00EC62C6"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725C62" w14:paraId="19BEF07D"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29D8D8FA" w14:textId="55EAFC1E"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hideMark/>
          </w:tcPr>
          <w:p w14:paraId="0D4F00DB" w14:textId="0F109002"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hideMark/>
          </w:tcPr>
          <w:p w14:paraId="2AE0955F" w14:textId="532E8470"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hideMark/>
          </w:tcPr>
          <w:p w14:paraId="04CF1FC1" w14:textId="3FFE9101"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hideMark/>
          </w:tcPr>
          <w:p w14:paraId="1901D21C" w14:textId="1A0FC284"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75E628FA" w14:textId="602F2560" w:rsidR="00EC62C6" w:rsidRPr="008F3D7E"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680E29" w14:paraId="222EC502"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6E3AFC4F" w14:textId="77777777" w:rsidR="00EC62C6" w:rsidRPr="00680E29" w:rsidRDefault="00EC62C6" w:rsidP="00EC62C6">
            <w:pPr>
              <w:pStyle w:val="paragraph"/>
              <w:spacing w:after="0"/>
              <w:textAlignment w:val="baseline"/>
              <w:rPr>
                <w:rStyle w:val="normaltextrun"/>
                <w:b/>
                <w:bCs/>
                <w:sz w:val="16"/>
                <w:szCs w:val="16"/>
              </w:rPr>
            </w:pPr>
            <w:r w:rsidRPr="00680E29">
              <w:rPr>
                <w:rStyle w:val="normaltextrun"/>
                <w:b/>
                <w:bCs/>
                <w:sz w:val="16"/>
                <w:szCs w:val="16"/>
              </w:rPr>
              <w:t>Хат,</w:t>
            </w:r>
          </w:p>
          <w:p w14:paraId="6132D7AA" w14:textId="67EE6226"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hideMark/>
          </w:tcPr>
          <w:p w14:paraId="76888945" w14:textId="17C020CA"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hideMark/>
          </w:tcPr>
          <w:p w14:paraId="6F070736" w14:textId="0D822AB8" w:rsidR="00EC62C6" w:rsidRPr="00680E29" w:rsidRDefault="00EC62C6" w:rsidP="00EC62C6">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7BAC993A" w14:textId="77777777" w:rsidR="00EC62C6" w:rsidRPr="00680E29" w:rsidRDefault="00EC62C6" w:rsidP="00EC62C6">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hideMark/>
          </w:tcPr>
          <w:p w14:paraId="277F3497" w14:textId="6D0E9062"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hideMark/>
          </w:tcPr>
          <w:p w14:paraId="56115BB2" w14:textId="1526432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72F7A982" w14:textId="6DCE5133"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7489D0A" w14:textId="77777777" w:rsidR="00680E29" w:rsidRDefault="00680E29" w:rsidP="00680E29">
      <w:pPr>
        <w:pStyle w:val="paragraph"/>
        <w:spacing w:before="0" w:beforeAutospacing="0" w:after="0" w:afterAutospacing="0"/>
        <w:jc w:val="both"/>
        <w:textAlignment w:val="baseline"/>
        <w:rPr>
          <w:sz w:val="20"/>
          <w:szCs w:val="20"/>
        </w:rPr>
      </w:pPr>
    </w:p>
    <w:p w14:paraId="366E2518" w14:textId="77777777" w:rsidR="00680E29" w:rsidRPr="009A2E7C"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A91DE77" w14:textId="77777777" w:rsidR="00680E29" w:rsidRPr="009F0B83"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09103F6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4F5DAA96"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5766179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p>
    <w:p w14:paraId="02A46A5B"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7890DEC0"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p>
    <w:p w14:paraId="68BE66B5"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6B77215E"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p>
    <w:p w14:paraId="2996ED12" w14:textId="3ED77EC2" w:rsidR="00ED646F" w:rsidRPr="004B4E94" w:rsidRDefault="00ED646F" w:rsidP="00EC62C6">
      <w:pPr>
        <w:spacing w:after="120" w:line="240" w:lineRule="auto"/>
        <w:rPr>
          <w:rFonts w:ascii="Times New Roman" w:hAnsi="Times New Roman" w:cs="Times New Roman"/>
          <w:sz w:val="20"/>
          <w:szCs w:val="20"/>
          <w:lang w:val="kk-KZ"/>
        </w:rPr>
      </w:pPr>
    </w:p>
    <w:sectPr w:rsidR="00ED646F" w:rsidRPr="004B4E94" w:rsidSect="00EC62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11DC6"/>
    <w:rsid w:val="0002140C"/>
    <w:rsid w:val="000240F9"/>
    <w:rsid w:val="0002691E"/>
    <w:rsid w:val="00032CB7"/>
    <w:rsid w:val="00036109"/>
    <w:rsid w:val="000759A4"/>
    <w:rsid w:val="000A72ED"/>
    <w:rsid w:val="000F15AC"/>
    <w:rsid w:val="000F429F"/>
    <w:rsid w:val="00154820"/>
    <w:rsid w:val="001671CC"/>
    <w:rsid w:val="00186D8C"/>
    <w:rsid w:val="00196301"/>
    <w:rsid w:val="001A6C57"/>
    <w:rsid w:val="001B7449"/>
    <w:rsid w:val="001D2544"/>
    <w:rsid w:val="00202308"/>
    <w:rsid w:val="002141C1"/>
    <w:rsid w:val="00216745"/>
    <w:rsid w:val="00234367"/>
    <w:rsid w:val="0023639A"/>
    <w:rsid w:val="00251BC5"/>
    <w:rsid w:val="002775C2"/>
    <w:rsid w:val="002E2942"/>
    <w:rsid w:val="002E367E"/>
    <w:rsid w:val="0031732C"/>
    <w:rsid w:val="00332F28"/>
    <w:rsid w:val="00345DEF"/>
    <w:rsid w:val="00357F24"/>
    <w:rsid w:val="003643A6"/>
    <w:rsid w:val="00370B4F"/>
    <w:rsid w:val="00397F3B"/>
    <w:rsid w:val="003A5449"/>
    <w:rsid w:val="003D6C6D"/>
    <w:rsid w:val="003E343C"/>
    <w:rsid w:val="003F42D7"/>
    <w:rsid w:val="003F7301"/>
    <w:rsid w:val="00426790"/>
    <w:rsid w:val="00472713"/>
    <w:rsid w:val="0048595F"/>
    <w:rsid w:val="0049529C"/>
    <w:rsid w:val="00495E0E"/>
    <w:rsid w:val="004B4E94"/>
    <w:rsid w:val="004C0C28"/>
    <w:rsid w:val="00516EBC"/>
    <w:rsid w:val="00521C69"/>
    <w:rsid w:val="00536A4B"/>
    <w:rsid w:val="00544651"/>
    <w:rsid w:val="005645BD"/>
    <w:rsid w:val="005B397E"/>
    <w:rsid w:val="005B64ED"/>
    <w:rsid w:val="005D266A"/>
    <w:rsid w:val="005D4FB3"/>
    <w:rsid w:val="005D7901"/>
    <w:rsid w:val="005D7A51"/>
    <w:rsid w:val="005F11E4"/>
    <w:rsid w:val="005F1AC4"/>
    <w:rsid w:val="005F3F2B"/>
    <w:rsid w:val="00643ADF"/>
    <w:rsid w:val="00645D7D"/>
    <w:rsid w:val="00670C63"/>
    <w:rsid w:val="0067318B"/>
    <w:rsid w:val="00673D03"/>
    <w:rsid w:val="00677639"/>
    <w:rsid w:val="00680E29"/>
    <w:rsid w:val="006B1F9F"/>
    <w:rsid w:val="007043AB"/>
    <w:rsid w:val="00725C62"/>
    <w:rsid w:val="00741770"/>
    <w:rsid w:val="0075496E"/>
    <w:rsid w:val="00790AF1"/>
    <w:rsid w:val="007D3301"/>
    <w:rsid w:val="008032B1"/>
    <w:rsid w:val="00842188"/>
    <w:rsid w:val="00893294"/>
    <w:rsid w:val="008A6EDA"/>
    <w:rsid w:val="008E64C3"/>
    <w:rsid w:val="008F3D7E"/>
    <w:rsid w:val="00904F74"/>
    <w:rsid w:val="0090652F"/>
    <w:rsid w:val="00921699"/>
    <w:rsid w:val="0094697C"/>
    <w:rsid w:val="00952701"/>
    <w:rsid w:val="009661AB"/>
    <w:rsid w:val="00977DC6"/>
    <w:rsid w:val="009856E1"/>
    <w:rsid w:val="009A2E7C"/>
    <w:rsid w:val="009C71F4"/>
    <w:rsid w:val="009D45CB"/>
    <w:rsid w:val="009F0B08"/>
    <w:rsid w:val="009F0B83"/>
    <w:rsid w:val="00A00E8D"/>
    <w:rsid w:val="00A04645"/>
    <w:rsid w:val="00A32687"/>
    <w:rsid w:val="00A37BDC"/>
    <w:rsid w:val="00A57B4F"/>
    <w:rsid w:val="00A65333"/>
    <w:rsid w:val="00A75A75"/>
    <w:rsid w:val="00A85ACE"/>
    <w:rsid w:val="00A9518A"/>
    <w:rsid w:val="00AA03EC"/>
    <w:rsid w:val="00AA1B02"/>
    <w:rsid w:val="00AA3D62"/>
    <w:rsid w:val="00AC2E37"/>
    <w:rsid w:val="00AD1A02"/>
    <w:rsid w:val="00AD6496"/>
    <w:rsid w:val="00AF22D4"/>
    <w:rsid w:val="00B07D03"/>
    <w:rsid w:val="00B10E29"/>
    <w:rsid w:val="00B13054"/>
    <w:rsid w:val="00B31B83"/>
    <w:rsid w:val="00B52BE4"/>
    <w:rsid w:val="00B542D8"/>
    <w:rsid w:val="00B5706A"/>
    <w:rsid w:val="00B73EB6"/>
    <w:rsid w:val="00BD0853"/>
    <w:rsid w:val="00BE109F"/>
    <w:rsid w:val="00C0145C"/>
    <w:rsid w:val="00CB29AD"/>
    <w:rsid w:val="00CE36DA"/>
    <w:rsid w:val="00CE6929"/>
    <w:rsid w:val="00D36E67"/>
    <w:rsid w:val="00D37A99"/>
    <w:rsid w:val="00D60E4E"/>
    <w:rsid w:val="00D8103F"/>
    <w:rsid w:val="00DA4A1F"/>
    <w:rsid w:val="00DA5154"/>
    <w:rsid w:val="00DA6D42"/>
    <w:rsid w:val="00DB0AF8"/>
    <w:rsid w:val="00DB1310"/>
    <w:rsid w:val="00DF0096"/>
    <w:rsid w:val="00DF27E1"/>
    <w:rsid w:val="00E049A1"/>
    <w:rsid w:val="00E1515C"/>
    <w:rsid w:val="00E213B5"/>
    <w:rsid w:val="00E25876"/>
    <w:rsid w:val="00E41B4D"/>
    <w:rsid w:val="00E925C4"/>
    <w:rsid w:val="00EB444E"/>
    <w:rsid w:val="00EB55CB"/>
    <w:rsid w:val="00EC0A5C"/>
    <w:rsid w:val="00EC4404"/>
    <w:rsid w:val="00EC62C6"/>
    <w:rsid w:val="00ED646F"/>
    <w:rsid w:val="00EE1994"/>
    <w:rsid w:val="00EF73F8"/>
    <w:rsid w:val="00F000C2"/>
    <w:rsid w:val="00F27B11"/>
    <w:rsid w:val="00F575AC"/>
    <w:rsid w:val="00F8528F"/>
    <w:rsid w:val="00F9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816C93B0-FF43-423D-A87C-FE974D43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680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8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nogurtsov/lectures/ge"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gul_amir@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omolecula.ru/articles/12-metodov-v-kartinkakh-gennaia-inzheneriia-chast-ii-instrumenty-i-tekhn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39E-2776-4FBA-976F-2A72A9D0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2577</Words>
  <Characters>14694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2</cp:revision>
  <cp:lastPrinted>2021-10-15T10:55:00Z</cp:lastPrinted>
  <dcterms:created xsi:type="dcterms:W3CDTF">2026-01-15T18:21:00Z</dcterms:created>
  <dcterms:modified xsi:type="dcterms:W3CDTF">2026-01-15T18:21:00Z</dcterms:modified>
</cp:coreProperties>
</file>